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B6AB4" w14:textId="021A2FFA" w:rsidR="00FC41D0" w:rsidRPr="00FC41D0" w:rsidRDefault="00FC41D0" w:rsidP="00FC41D0">
      <w:pPr>
        <w:pStyle w:val="NoSpacing"/>
        <w:rPr>
          <w:b/>
          <w:bCs/>
          <w:i/>
          <w:iCs/>
          <w:sz w:val="36"/>
          <w:szCs w:val="36"/>
        </w:rPr>
      </w:pPr>
      <w:r w:rsidRPr="00FC41D0">
        <w:rPr>
          <w:b/>
          <w:bCs/>
          <w:i/>
          <w:iCs/>
          <w:sz w:val="36"/>
          <w:szCs w:val="36"/>
        </w:rPr>
        <w:t>Pathway Pilot Training Limited</w:t>
      </w:r>
      <w:r w:rsidR="003515C5">
        <w:rPr>
          <w:b/>
          <w:bCs/>
          <w:i/>
          <w:iCs/>
          <w:sz w:val="36"/>
          <w:szCs w:val="36"/>
        </w:rPr>
        <w:t xml:space="preserve"> [path2pilot.com (</w:t>
      </w:r>
      <w:r w:rsidRPr="00FC41D0">
        <w:rPr>
          <w:b/>
          <w:bCs/>
          <w:i/>
          <w:iCs/>
          <w:sz w:val="36"/>
          <w:szCs w:val="36"/>
        </w:rPr>
        <w:t>P2P)</w:t>
      </w:r>
      <w:r w:rsidR="003515C5">
        <w:rPr>
          <w:b/>
          <w:bCs/>
          <w:i/>
          <w:iCs/>
          <w:sz w:val="36"/>
          <w:szCs w:val="36"/>
        </w:rPr>
        <w:t>]</w:t>
      </w:r>
    </w:p>
    <w:p w14:paraId="14AFA520" w14:textId="77777777" w:rsidR="001D3BFE" w:rsidRDefault="001D3BFE" w:rsidP="001D3BFE">
      <w:pPr>
        <w:jc w:val="center"/>
        <w:rPr>
          <w:b/>
        </w:rPr>
      </w:pPr>
    </w:p>
    <w:p w14:paraId="2370680A" w14:textId="5CC98683" w:rsidR="001D3BFE" w:rsidRDefault="008D2489" w:rsidP="008D2489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3A3A4407" wp14:editId="0E2D8A91">
            <wp:extent cx="1615440" cy="161544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2P full c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41316" w14:textId="77777777" w:rsidR="001D3BFE" w:rsidRDefault="001D3BFE" w:rsidP="001D3BFE">
      <w:pPr>
        <w:jc w:val="center"/>
        <w:rPr>
          <w:b/>
        </w:rPr>
      </w:pPr>
    </w:p>
    <w:p w14:paraId="766D0975" w14:textId="77777777" w:rsidR="001D3BFE" w:rsidRPr="008F2DA1" w:rsidRDefault="001D3BFE" w:rsidP="001D3BFE">
      <w:pPr>
        <w:pStyle w:val="NoSpacing"/>
      </w:pPr>
    </w:p>
    <w:p w14:paraId="537CAA81" w14:textId="5CFE8AC1" w:rsidR="001D3BFE" w:rsidRPr="008D2489" w:rsidRDefault="0055697F" w:rsidP="008D2489">
      <w:pPr>
        <w:pStyle w:val="NoSpacing"/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ROSYTH</w:t>
      </w:r>
      <w:r w:rsidR="00FC41D0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BUSINESS</w:t>
      </w:r>
      <w:proofErr w:type="gramEnd"/>
      <w:r w:rsidR="00FC41D0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CENTRE</w:t>
      </w:r>
      <w:r w:rsidR="00FC41D0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LECTURES</w:t>
      </w:r>
      <w:r w:rsidR="001D3BFE">
        <w:rPr>
          <w:sz w:val="56"/>
          <w:szCs w:val="56"/>
        </w:rPr>
        <w:t xml:space="preserve"> - RISK ASSESSMENT</w:t>
      </w:r>
      <w:r w:rsidR="002C5451">
        <w:rPr>
          <w:sz w:val="56"/>
          <w:szCs w:val="56"/>
        </w:rPr>
        <w:t xml:space="preserve"> (RA)</w:t>
      </w:r>
    </w:p>
    <w:p w14:paraId="70A609E0" w14:textId="77777777" w:rsidR="001D3BFE" w:rsidRDefault="001D3BFE" w:rsidP="001D3BFE">
      <w:pPr>
        <w:pStyle w:val="NoSpacing"/>
      </w:pPr>
    </w:p>
    <w:p w14:paraId="560292FC" w14:textId="3FE276B5" w:rsidR="001D3BFE" w:rsidRDefault="00552AC8" w:rsidP="008D2489">
      <w:pPr>
        <w:pStyle w:val="NoSpacing"/>
        <w:jc w:val="center"/>
      </w:pPr>
      <w:r>
        <w:rPr>
          <w:b/>
        </w:rPr>
        <w:t>Lecture</w:t>
      </w:r>
      <w:r w:rsidR="001D3BFE">
        <w:rPr>
          <w:b/>
        </w:rPr>
        <w:t xml:space="preserve"> Period </w:t>
      </w:r>
      <w:r w:rsidR="0055697F">
        <w:rPr>
          <w:b/>
        </w:rPr>
        <w:t xml:space="preserve">From 7 </w:t>
      </w:r>
      <w:r>
        <w:rPr>
          <w:b/>
        </w:rPr>
        <w:t>S</w:t>
      </w:r>
      <w:r w:rsidR="00C7430D">
        <w:rPr>
          <w:b/>
        </w:rPr>
        <w:t>ept</w:t>
      </w:r>
      <w:r>
        <w:rPr>
          <w:b/>
        </w:rPr>
        <w:t>ember</w:t>
      </w:r>
      <w:r w:rsidR="0055697F">
        <w:rPr>
          <w:b/>
        </w:rPr>
        <w:t xml:space="preserve"> </w:t>
      </w:r>
      <w:r w:rsidR="001D3BFE">
        <w:rPr>
          <w:b/>
        </w:rPr>
        <w:t>2020 for prevention of spread of Co</w:t>
      </w:r>
      <w:r w:rsidR="008D2489">
        <w:rPr>
          <w:b/>
        </w:rPr>
        <w:t>vid 19 Infection</w:t>
      </w:r>
    </w:p>
    <w:p w14:paraId="3BCDBD6A" w14:textId="77777777" w:rsidR="001D3BFE" w:rsidRDefault="001D3BFE" w:rsidP="001D3BFE">
      <w:pPr>
        <w:pStyle w:val="NoSpacing"/>
      </w:pPr>
    </w:p>
    <w:p w14:paraId="5EE86C9D" w14:textId="3C2BD8BD" w:rsidR="001D3BFE" w:rsidRDefault="001D3BFE" w:rsidP="008D2489">
      <w:pPr>
        <w:pStyle w:val="NoSpacing"/>
        <w:jc w:val="center"/>
      </w:pPr>
      <w:r>
        <w:t xml:space="preserve">For the </w:t>
      </w:r>
      <w:r w:rsidR="008D2489">
        <w:t xml:space="preserve">safe </w:t>
      </w:r>
      <w:r>
        <w:t>conduct of</w:t>
      </w:r>
    </w:p>
    <w:p w14:paraId="2C2D16C2" w14:textId="155CE02C" w:rsidR="008D2489" w:rsidRDefault="001D3BFE" w:rsidP="008D2489">
      <w:pPr>
        <w:jc w:val="center"/>
        <w:outlineLvl w:val="0"/>
        <w:rPr>
          <w:b/>
          <w:sz w:val="28"/>
          <w:szCs w:val="28"/>
        </w:rPr>
      </w:pPr>
      <w:r w:rsidRPr="008837B1">
        <w:rPr>
          <w:b/>
          <w:sz w:val="28"/>
          <w:szCs w:val="28"/>
        </w:rPr>
        <w:t xml:space="preserve">ATPL Theoretical Knowledge </w:t>
      </w:r>
      <w:r w:rsidR="00552AC8">
        <w:rPr>
          <w:b/>
          <w:sz w:val="28"/>
          <w:szCs w:val="28"/>
        </w:rPr>
        <w:t>Training</w:t>
      </w:r>
    </w:p>
    <w:p w14:paraId="7F7A31B8" w14:textId="77777777" w:rsidR="008D2489" w:rsidRDefault="008D2489" w:rsidP="008D2489">
      <w:pPr>
        <w:pStyle w:val="NoSpacing"/>
      </w:pPr>
    </w:p>
    <w:p w14:paraId="608DD82E" w14:textId="20FC05E0" w:rsidR="008D2489" w:rsidRPr="00FC41D0" w:rsidRDefault="008D2489" w:rsidP="008D2489">
      <w:pPr>
        <w:pStyle w:val="NoSpacing"/>
        <w:rPr>
          <w:sz w:val="24"/>
          <w:szCs w:val="24"/>
        </w:rPr>
      </w:pPr>
      <w:r w:rsidRPr="00FC41D0">
        <w:rPr>
          <w:sz w:val="24"/>
          <w:szCs w:val="24"/>
        </w:rPr>
        <w:t>Pathway Pilot Training Limited (P2P)</w:t>
      </w:r>
    </w:p>
    <w:p w14:paraId="3CAB495C" w14:textId="77777777" w:rsidR="008D2489" w:rsidRDefault="008D2489" w:rsidP="008D2489">
      <w:pPr>
        <w:pStyle w:val="NoSpacing"/>
      </w:pPr>
      <w:r>
        <w:t>Rosyth Business Centre (RBC)</w:t>
      </w:r>
    </w:p>
    <w:p w14:paraId="122A1070" w14:textId="77777777" w:rsidR="008D2489" w:rsidRDefault="008D2489" w:rsidP="008D2489">
      <w:pPr>
        <w:pStyle w:val="NoSpacing"/>
      </w:pPr>
      <w:r>
        <w:t>16 Cromarty Campus</w:t>
      </w:r>
    </w:p>
    <w:p w14:paraId="72C54D22" w14:textId="77777777" w:rsidR="008D2489" w:rsidRDefault="008D2489" w:rsidP="008D2489">
      <w:pPr>
        <w:pStyle w:val="NoSpacing"/>
      </w:pPr>
      <w:r>
        <w:t>Rosyth Europarc</w:t>
      </w:r>
    </w:p>
    <w:p w14:paraId="162D1740" w14:textId="77777777" w:rsidR="008D2489" w:rsidRDefault="008D2489" w:rsidP="008D2489">
      <w:pPr>
        <w:pStyle w:val="NoSpacing"/>
      </w:pPr>
      <w:r>
        <w:t>Scotland</w:t>
      </w:r>
    </w:p>
    <w:p w14:paraId="5AE1BC81" w14:textId="77777777" w:rsidR="008D2489" w:rsidRDefault="008D2489" w:rsidP="008D2489">
      <w:pPr>
        <w:pStyle w:val="NoSpacing"/>
      </w:pPr>
      <w:r>
        <w:t xml:space="preserve">UK:  KY11 2 WX </w:t>
      </w:r>
    </w:p>
    <w:p w14:paraId="21097AEE" w14:textId="77777777" w:rsidR="008D2489" w:rsidRDefault="008D2489" w:rsidP="008D2489">
      <w:pPr>
        <w:pStyle w:val="NoSpacing"/>
        <w:rPr>
          <w:b/>
        </w:rPr>
      </w:pPr>
    </w:p>
    <w:p w14:paraId="0D356646" w14:textId="7D296556" w:rsidR="0055697F" w:rsidRPr="00FC41D0" w:rsidRDefault="008D2489" w:rsidP="00FC41D0">
      <w:pPr>
        <w:pStyle w:val="NoSpacing"/>
        <w:rPr>
          <w:b/>
        </w:rPr>
      </w:pPr>
      <w:r>
        <w:rPr>
          <w:b/>
        </w:rPr>
        <w:t>www.path2pilot.com</w:t>
      </w:r>
      <w:r w:rsidR="0055697F">
        <w:rPr>
          <w:b/>
          <w:sz w:val="28"/>
          <w:szCs w:val="28"/>
        </w:rPr>
        <w:br w:type="page"/>
      </w:r>
    </w:p>
    <w:p w14:paraId="7CFFE584" w14:textId="77777777" w:rsidR="005E7CE8" w:rsidRDefault="005E7CE8">
      <w:pPr>
        <w:rPr>
          <w:b/>
        </w:rPr>
      </w:pPr>
    </w:p>
    <w:p w14:paraId="686D48FB" w14:textId="2FE48127" w:rsidR="00DC38B3" w:rsidRDefault="001D3BFE">
      <w:pPr>
        <w:rPr>
          <w:b/>
        </w:rPr>
      </w:pPr>
      <w:r>
        <w:rPr>
          <w:b/>
        </w:rPr>
        <w:t>Pa</w:t>
      </w:r>
      <w:r w:rsidR="002746ED">
        <w:rPr>
          <w:b/>
        </w:rPr>
        <w:t>thway Pilot Training (</w:t>
      </w:r>
      <w:r w:rsidR="00583675">
        <w:rPr>
          <w:b/>
        </w:rPr>
        <w:t>P2P</w:t>
      </w:r>
      <w:proofErr w:type="gramStart"/>
      <w:r w:rsidR="002746ED">
        <w:rPr>
          <w:b/>
        </w:rPr>
        <w:t>)</w:t>
      </w:r>
      <w:r w:rsidR="00583675">
        <w:rPr>
          <w:b/>
        </w:rPr>
        <w:t xml:space="preserve"> :</w:t>
      </w:r>
      <w:proofErr w:type="gramEnd"/>
      <w:r w:rsidR="00583675">
        <w:rPr>
          <w:b/>
        </w:rPr>
        <w:t xml:space="preserve"> </w:t>
      </w:r>
      <w:r w:rsidR="00032341">
        <w:rPr>
          <w:b/>
        </w:rPr>
        <w:t xml:space="preserve">Risk Assessment For </w:t>
      </w:r>
      <w:r w:rsidR="00BD0878">
        <w:rPr>
          <w:b/>
        </w:rPr>
        <w:t>Classroom Training</w:t>
      </w:r>
      <w:r w:rsidR="00375F53">
        <w:rPr>
          <w:b/>
        </w:rPr>
        <w:t xml:space="preserve"> -</w:t>
      </w:r>
      <w:r w:rsidR="00032341">
        <w:rPr>
          <w:b/>
        </w:rPr>
        <w:t xml:space="preserve"> Period </w:t>
      </w:r>
      <w:r w:rsidR="00BD0878">
        <w:rPr>
          <w:b/>
        </w:rPr>
        <w:t xml:space="preserve">from 7 Sept </w:t>
      </w:r>
      <w:r w:rsidR="00032341">
        <w:rPr>
          <w:b/>
        </w:rPr>
        <w:t>2020 for prevention of spread of Coronavirus</w:t>
      </w:r>
      <w:r w:rsidR="00BD0878">
        <w:rPr>
          <w:b/>
        </w:rPr>
        <w:t>.</w:t>
      </w:r>
    </w:p>
    <w:p w14:paraId="4395AFA8" w14:textId="30308577" w:rsidR="00032341" w:rsidRDefault="00032341" w:rsidP="00BA755F">
      <w:r>
        <w:t>Risk owner</w:t>
      </w:r>
      <w:r w:rsidR="00BD0878">
        <w:t>/ controller</w:t>
      </w:r>
      <w:r>
        <w:t xml:space="preserve">: </w:t>
      </w:r>
      <w:r>
        <w:tab/>
      </w:r>
      <w:r w:rsidR="00552AC8">
        <w:t>Duty TKI</w:t>
      </w:r>
      <w:r w:rsidR="001D3BFE">
        <w:tab/>
      </w:r>
      <w:r w:rsidR="001D3BFE">
        <w:tab/>
      </w:r>
      <w:r w:rsidR="001D3BFE">
        <w:tab/>
      </w:r>
      <w:r w:rsidR="001D3BFE">
        <w:tab/>
      </w:r>
      <w:r w:rsidR="001D3BFE">
        <w:tab/>
      </w:r>
      <w:r w:rsidR="001D3BFE">
        <w:tab/>
      </w:r>
      <w:r>
        <w:tab/>
      </w:r>
      <w:r>
        <w:tab/>
      </w:r>
      <w:r>
        <w:tab/>
        <w:t xml:space="preserve">Risk Review </w:t>
      </w:r>
      <w:proofErr w:type="gramStart"/>
      <w:r>
        <w:t>Date:-</w:t>
      </w:r>
      <w:proofErr w:type="gramEnd"/>
      <w:r>
        <w:t xml:space="preserve"> </w:t>
      </w:r>
      <w:r w:rsidR="002029CB">
        <w:t>27 Oct</w:t>
      </w:r>
      <w:r w:rsidR="00397BB7">
        <w:t xml:space="preserve"> </w:t>
      </w:r>
      <w:r>
        <w:t>20</w:t>
      </w:r>
      <w:r w:rsidR="00C2028A">
        <w:t xml:space="preserve"> (v</w:t>
      </w:r>
      <w:r w:rsidR="002029CB">
        <w:t>2</w:t>
      </w:r>
      <w:r w:rsidR="00C2028A">
        <w:t>)</w:t>
      </w:r>
    </w:p>
    <w:p w14:paraId="1DD83D59" w14:textId="77777777" w:rsidR="002746ED" w:rsidRDefault="002746ED">
      <w:pPr>
        <w:rPr>
          <w:b/>
        </w:rPr>
      </w:pPr>
    </w:p>
    <w:p w14:paraId="007FFE0F" w14:textId="5CDA2A0F" w:rsidR="005E7CE8" w:rsidRDefault="00032341" w:rsidP="0055697F">
      <w:pPr>
        <w:rPr>
          <w:b/>
        </w:rPr>
      </w:pPr>
      <w:r>
        <w:rPr>
          <w:b/>
        </w:rPr>
        <w:t>Risk Assessment Number:</w:t>
      </w:r>
      <w:r w:rsidR="00BA755F">
        <w:rPr>
          <w:b/>
        </w:rPr>
        <w:t xml:space="preserve"> P2P.</w:t>
      </w:r>
      <w:r w:rsidR="00552AC8">
        <w:rPr>
          <w:b/>
        </w:rPr>
        <w:t>4Sep20</w:t>
      </w:r>
      <w:r w:rsidR="00BA755F">
        <w:rPr>
          <w:b/>
        </w:rPr>
        <w:t>.</w:t>
      </w:r>
      <w:r w:rsidR="00552AC8">
        <w:rPr>
          <w:b/>
        </w:rPr>
        <w:t>RBC Lectures</w:t>
      </w:r>
      <w:r w:rsidR="00BA755F">
        <w:rPr>
          <w:b/>
        </w:rPr>
        <w:t>/Covid</w:t>
      </w:r>
    </w:p>
    <w:p w14:paraId="427593BB" w14:textId="383A5EA3" w:rsidR="00032341" w:rsidRDefault="00032341" w:rsidP="006F1BE6">
      <w:proofErr w:type="gramStart"/>
      <w:r>
        <w:t>Activity:-</w:t>
      </w:r>
      <w:proofErr w:type="gramEnd"/>
      <w:r>
        <w:t xml:space="preserve"> </w:t>
      </w:r>
      <w:r w:rsidR="00552AC8">
        <w:t>P2P Module Lectures from 7 Sep 20</w:t>
      </w:r>
      <w:r>
        <w:tab/>
      </w:r>
      <w:r w:rsidR="00BA755F">
        <w:tab/>
      </w:r>
      <w:r w:rsidR="00BA755F">
        <w:tab/>
      </w:r>
      <w:r w:rsidR="00BA755F">
        <w:tab/>
      </w:r>
      <w:r w:rsidR="00BA755F">
        <w:tab/>
      </w:r>
      <w:r w:rsidR="006F1BE6">
        <w:t xml:space="preserve">     </w:t>
      </w:r>
      <w:r>
        <w:t>Location:- Rosyth Business Centre</w:t>
      </w:r>
      <w:r w:rsidR="002314D6">
        <w:t xml:space="preserve"> (RBC)</w:t>
      </w:r>
      <w:r>
        <w:t>, Rosyth</w:t>
      </w:r>
      <w:r w:rsidR="002314D6">
        <w:t xml:space="preserve"> Europarc,</w:t>
      </w:r>
      <w:r>
        <w:t xml:space="preserve"> KY11 2WX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1925"/>
        <w:gridCol w:w="1242"/>
        <w:gridCol w:w="2773"/>
        <w:gridCol w:w="1054"/>
        <w:gridCol w:w="5952"/>
        <w:gridCol w:w="1100"/>
      </w:tblGrid>
      <w:tr w:rsidR="006F1BE6" w14:paraId="291FCEF9" w14:textId="77777777" w:rsidTr="002314D6">
        <w:tc>
          <w:tcPr>
            <w:tcW w:w="514" w:type="dxa"/>
          </w:tcPr>
          <w:p w14:paraId="33B15084" w14:textId="21A5445C" w:rsidR="006F1BE6" w:rsidRPr="00FC41D0" w:rsidRDefault="006F1BE6" w:rsidP="0009168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FC41D0">
              <w:rPr>
                <w:rFonts w:asciiTheme="majorBidi" w:hAnsiTheme="majorBidi" w:cstheme="majorBidi"/>
                <w:i/>
                <w:iCs/>
              </w:rPr>
              <w:t>Ref No</w:t>
            </w:r>
          </w:p>
        </w:tc>
        <w:tc>
          <w:tcPr>
            <w:tcW w:w="1925" w:type="dxa"/>
          </w:tcPr>
          <w:p w14:paraId="346A9ACA" w14:textId="77777777" w:rsidR="006F1BE6" w:rsidRPr="00FC41D0" w:rsidRDefault="006F1BE6" w:rsidP="006F1BE6">
            <w:pPr>
              <w:rPr>
                <w:rFonts w:asciiTheme="majorBidi" w:hAnsiTheme="majorBidi" w:cstheme="majorBidi"/>
                <w:i/>
                <w:iCs/>
              </w:rPr>
            </w:pPr>
            <w:r w:rsidRPr="00FC41D0">
              <w:rPr>
                <w:rFonts w:asciiTheme="majorBidi" w:hAnsiTheme="majorBidi" w:cstheme="majorBidi"/>
                <w:i/>
                <w:iCs/>
              </w:rPr>
              <w:t xml:space="preserve">  ACTIVITY   </w:t>
            </w:r>
          </w:p>
        </w:tc>
        <w:tc>
          <w:tcPr>
            <w:tcW w:w="1242" w:type="dxa"/>
          </w:tcPr>
          <w:p w14:paraId="78C1121E" w14:textId="77777777" w:rsidR="006F1BE6" w:rsidRPr="00FC41D0" w:rsidRDefault="006F1BE6" w:rsidP="006F1BE6">
            <w:pPr>
              <w:rPr>
                <w:rFonts w:asciiTheme="majorBidi" w:hAnsiTheme="majorBidi" w:cstheme="majorBidi"/>
                <w:i/>
                <w:iCs/>
              </w:rPr>
            </w:pPr>
            <w:r w:rsidRPr="00FC41D0">
              <w:rPr>
                <w:rFonts w:asciiTheme="majorBidi" w:hAnsiTheme="majorBidi" w:cstheme="majorBidi"/>
                <w:i/>
                <w:iCs/>
              </w:rPr>
              <w:t>Persons at Risk</w:t>
            </w:r>
          </w:p>
        </w:tc>
        <w:tc>
          <w:tcPr>
            <w:tcW w:w="2773" w:type="dxa"/>
          </w:tcPr>
          <w:p w14:paraId="21E107D4" w14:textId="77777777" w:rsidR="006F1BE6" w:rsidRPr="00FC41D0" w:rsidRDefault="006F1BE6" w:rsidP="006F1BE6">
            <w:pPr>
              <w:rPr>
                <w:rFonts w:asciiTheme="majorBidi" w:hAnsiTheme="majorBidi" w:cstheme="majorBidi"/>
                <w:i/>
                <w:iCs/>
              </w:rPr>
            </w:pPr>
            <w:r w:rsidRPr="00FC41D0">
              <w:rPr>
                <w:rFonts w:asciiTheme="majorBidi" w:hAnsiTheme="majorBidi" w:cstheme="majorBidi"/>
                <w:i/>
                <w:iCs/>
              </w:rPr>
              <w:t>Hazards</w:t>
            </w:r>
          </w:p>
        </w:tc>
        <w:tc>
          <w:tcPr>
            <w:tcW w:w="1054" w:type="dxa"/>
          </w:tcPr>
          <w:p w14:paraId="1E13CBDC" w14:textId="77777777" w:rsidR="006F1BE6" w:rsidRPr="00FC41D0" w:rsidRDefault="006F1BE6" w:rsidP="006F1BE6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FC41D0">
              <w:rPr>
                <w:rFonts w:asciiTheme="majorBidi" w:hAnsiTheme="majorBidi" w:cstheme="majorBidi"/>
                <w:i/>
                <w:iCs/>
              </w:rPr>
              <w:t>Without Controls</w:t>
            </w:r>
          </w:p>
          <w:p w14:paraId="0CFB9BE4" w14:textId="7CB5C34C" w:rsidR="006F1BE6" w:rsidRPr="00FC41D0" w:rsidRDefault="006F1BE6" w:rsidP="006F1BE6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FC41D0">
              <w:rPr>
                <w:rFonts w:asciiTheme="majorBidi" w:hAnsiTheme="majorBidi" w:cstheme="majorBidi"/>
                <w:i/>
                <w:iCs/>
              </w:rPr>
              <w:t xml:space="preserve">S x </w:t>
            </w:r>
            <w:r w:rsidR="00FC41D0">
              <w:rPr>
                <w:rFonts w:asciiTheme="majorBidi" w:hAnsiTheme="majorBidi" w:cstheme="majorBidi"/>
                <w:i/>
                <w:iCs/>
              </w:rPr>
              <w:t xml:space="preserve">L </w:t>
            </w:r>
            <w:r w:rsidRPr="00FC41D0">
              <w:rPr>
                <w:rFonts w:asciiTheme="majorBidi" w:hAnsiTheme="majorBidi" w:cstheme="majorBidi"/>
                <w:i/>
                <w:iCs/>
              </w:rPr>
              <w:t>=</w:t>
            </w:r>
            <w:r w:rsidR="00FC41D0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C41D0">
              <w:rPr>
                <w:rFonts w:asciiTheme="majorBidi" w:hAnsiTheme="majorBidi" w:cstheme="majorBidi"/>
                <w:i/>
                <w:iCs/>
              </w:rPr>
              <w:t>R</w:t>
            </w:r>
          </w:p>
        </w:tc>
        <w:tc>
          <w:tcPr>
            <w:tcW w:w="5952" w:type="dxa"/>
          </w:tcPr>
          <w:p w14:paraId="2B983972" w14:textId="051A71C1" w:rsidR="006F1BE6" w:rsidRPr="00FC41D0" w:rsidRDefault="006F1BE6" w:rsidP="006F1BE6">
            <w:pPr>
              <w:rPr>
                <w:rFonts w:asciiTheme="majorBidi" w:hAnsiTheme="majorBidi" w:cstheme="majorBidi"/>
                <w:i/>
                <w:iCs/>
              </w:rPr>
            </w:pPr>
            <w:r w:rsidRPr="00FC41D0">
              <w:rPr>
                <w:rFonts w:asciiTheme="majorBidi" w:hAnsiTheme="majorBidi" w:cstheme="majorBidi"/>
                <w:i/>
                <w:iCs/>
              </w:rPr>
              <w:t>Applied Controls &amp; Mitigation</w:t>
            </w:r>
          </w:p>
        </w:tc>
        <w:tc>
          <w:tcPr>
            <w:tcW w:w="1100" w:type="dxa"/>
          </w:tcPr>
          <w:p w14:paraId="537F36A0" w14:textId="6BFAA0C9" w:rsidR="006F1BE6" w:rsidRPr="00FC41D0" w:rsidRDefault="006F1BE6" w:rsidP="002314D6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FC41D0">
              <w:rPr>
                <w:rFonts w:asciiTheme="majorBidi" w:hAnsiTheme="majorBidi" w:cstheme="majorBidi"/>
                <w:i/>
                <w:iCs/>
              </w:rPr>
              <w:t>Mitigated Risk</w:t>
            </w:r>
          </w:p>
          <w:p w14:paraId="0583B768" w14:textId="64C9DC97" w:rsidR="006F1BE6" w:rsidRPr="00FC41D0" w:rsidRDefault="006F1BE6" w:rsidP="00FB33AC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FC41D0">
              <w:rPr>
                <w:rFonts w:asciiTheme="majorBidi" w:hAnsiTheme="majorBidi" w:cstheme="majorBidi"/>
                <w:i/>
                <w:iCs/>
              </w:rPr>
              <w:t>S x L = R</w:t>
            </w:r>
          </w:p>
        </w:tc>
      </w:tr>
      <w:tr w:rsidR="006F1BE6" w14:paraId="7CD427DB" w14:textId="77777777" w:rsidTr="002314D6">
        <w:tc>
          <w:tcPr>
            <w:tcW w:w="514" w:type="dxa"/>
          </w:tcPr>
          <w:p w14:paraId="4453F728" w14:textId="0FB14CC5" w:rsidR="006F1BE6" w:rsidRDefault="006F1BE6" w:rsidP="0009168E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14:paraId="643D850F" w14:textId="77777777" w:rsidR="006F1BE6" w:rsidRDefault="006F1BE6" w:rsidP="006F1BE6">
            <w:r>
              <w:t>Entering the building</w:t>
            </w:r>
          </w:p>
        </w:tc>
        <w:tc>
          <w:tcPr>
            <w:tcW w:w="1242" w:type="dxa"/>
          </w:tcPr>
          <w:p w14:paraId="2E9E22FF" w14:textId="77777777" w:rsidR="00552AC8" w:rsidRDefault="00552AC8" w:rsidP="006F1BE6">
            <w:r>
              <w:t>Students</w:t>
            </w:r>
            <w:r w:rsidR="0009168E">
              <w:t>, P2P staff,</w:t>
            </w:r>
          </w:p>
          <w:p w14:paraId="27266DE3" w14:textId="18A28A3E" w:rsidR="006F1BE6" w:rsidRDefault="0009168E" w:rsidP="006F1BE6">
            <w:r>
              <w:t>RBC users</w:t>
            </w:r>
          </w:p>
        </w:tc>
        <w:tc>
          <w:tcPr>
            <w:tcW w:w="2773" w:type="dxa"/>
          </w:tcPr>
          <w:p w14:paraId="0852645A" w14:textId="77777777" w:rsidR="006F1BE6" w:rsidRDefault="006F1BE6" w:rsidP="006F1BE6">
            <w:r>
              <w:t>Unintentional spread of Covid 19 Infection</w:t>
            </w:r>
          </w:p>
        </w:tc>
        <w:tc>
          <w:tcPr>
            <w:tcW w:w="1054" w:type="dxa"/>
          </w:tcPr>
          <w:p w14:paraId="5BE07DBA" w14:textId="489C3880" w:rsidR="006F1BE6" w:rsidRDefault="00552AC8" w:rsidP="006F1BE6">
            <w:pPr>
              <w:jc w:val="center"/>
            </w:pPr>
            <w:r>
              <w:t>6</w:t>
            </w:r>
          </w:p>
        </w:tc>
        <w:tc>
          <w:tcPr>
            <w:tcW w:w="5952" w:type="dxa"/>
          </w:tcPr>
          <w:p w14:paraId="2E2057A8" w14:textId="30E5C770" w:rsidR="006F1BE6" w:rsidRDefault="00552AC8" w:rsidP="00FC41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</w:t>
            </w:r>
            <w:r w:rsidR="006F1BE6">
              <w:rPr>
                <w:rFonts w:ascii="Arial" w:eastAsia="Times New Roman" w:hAnsi="Arial" w:cs="Arial"/>
                <w:sz w:val="20"/>
                <w:szCs w:val="20"/>
              </w:rPr>
              <w:t xml:space="preserve"> will be asked to enter the building by the </w:t>
            </w:r>
            <w:r w:rsidR="00C2028A">
              <w:rPr>
                <w:rFonts w:ascii="Arial" w:eastAsia="Times New Roman" w:hAnsi="Arial" w:cs="Arial"/>
                <w:sz w:val="20"/>
                <w:szCs w:val="20"/>
              </w:rPr>
              <w:t>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rear</w:t>
            </w:r>
            <w:r w:rsidR="006F1BE6">
              <w:rPr>
                <w:rFonts w:ascii="Arial" w:eastAsia="Times New Roman" w:hAnsi="Arial" w:cs="Arial"/>
                <w:sz w:val="20"/>
                <w:szCs w:val="20"/>
              </w:rPr>
              <w:t xml:space="preserve"> doo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r. </w:t>
            </w:r>
            <w:r w:rsidR="006F1BE6">
              <w:rPr>
                <w:rFonts w:ascii="Arial" w:eastAsia="Times New Roman" w:hAnsi="Arial" w:cs="Arial"/>
                <w:sz w:val="20"/>
                <w:szCs w:val="20"/>
              </w:rPr>
              <w:t xml:space="preserve">The hand sanitiser provided by LBC at </w:t>
            </w:r>
            <w:r w:rsidR="002314D6">
              <w:rPr>
                <w:rFonts w:ascii="Arial" w:eastAsia="Times New Roman" w:hAnsi="Arial" w:cs="Arial"/>
                <w:sz w:val="20"/>
                <w:szCs w:val="20"/>
              </w:rPr>
              <w:t>both</w:t>
            </w:r>
            <w:r w:rsidR="006F1BE6">
              <w:rPr>
                <w:rFonts w:ascii="Arial" w:eastAsia="Times New Roman" w:hAnsi="Arial" w:cs="Arial"/>
                <w:sz w:val="20"/>
                <w:szCs w:val="20"/>
              </w:rPr>
              <w:t xml:space="preserve"> entrance</w:t>
            </w:r>
            <w:r w:rsidR="002314D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6F1BE6">
              <w:rPr>
                <w:rFonts w:ascii="Arial" w:eastAsia="Times New Roman" w:hAnsi="Arial" w:cs="Arial"/>
                <w:sz w:val="20"/>
                <w:szCs w:val="20"/>
              </w:rPr>
              <w:t xml:space="preserve"> should be used. </w:t>
            </w:r>
            <w:r w:rsidR="00FC41D0">
              <w:rPr>
                <w:rFonts w:ascii="Arial" w:eastAsia="Times New Roman" w:hAnsi="Arial" w:cs="Arial"/>
                <w:sz w:val="20"/>
                <w:szCs w:val="20"/>
              </w:rPr>
              <w:t>2m distancing from all other RBC users to be maintained in the building</w:t>
            </w:r>
            <w:r w:rsidR="002029CB">
              <w:rPr>
                <w:rFonts w:ascii="Arial" w:eastAsia="Times New Roman" w:hAnsi="Arial" w:cs="Arial"/>
                <w:sz w:val="20"/>
                <w:szCs w:val="20"/>
              </w:rPr>
              <w:t xml:space="preserve"> and face coverings needed</w:t>
            </w:r>
            <w:r w:rsidR="00FC41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D733F05" w14:textId="4419D580" w:rsidR="00FC41D0" w:rsidRPr="00FC41D0" w:rsidRDefault="00FC41D0" w:rsidP="00FC41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14:paraId="794590E2" w14:textId="5AF5F543" w:rsidR="006F1BE6" w:rsidRDefault="006F1BE6" w:rsidP="00FB33AC">
            <w:pPr>
              <w:jc w:val="center"/>
            </w:pPr>
            <w:r>
              <w:t>4</w:t>
            </w:r>
          </w:p>
        </w:tc>
      </w:tr>
      <w:tr w:rsidR="006F1BE6" w14:paraId="6F985251" w14:textId="77777777" w:rsidTr="002314D6">
        <w:tc>
          <w:tcPr>
            <w:tcW w:w="514" w:type="dxa"/>
          </w:tcPr>
          <w:p w14:paraId="4133493D" w14:textId="1FDAD60E" w:rsidR="006F1BE6" w:rsidRDefault="006F1BE6" w:rsidP="0009168E">
            <w:pPr>
              <w:jc w:val="center"/>
            </w:pPr>
            <w:r>
              <w:t>2</w:t>
            </w:r>
          </w:p>
        </w:tc>
        <w:tc>
          <w:tcPr>
            <w:tcW w:w="1925" w:type="dxa"/>
          </w:tcPr>
          <w:p w14:paraId="678D828C" w14:textId="2F069EA7" w:rsidR="006F1BE6" w:rsidRDefault="006F1BE6" w:rsidP="006F1BE6">
            <w:r>
              <w:t>Screening - Covid</w:t>
            </w:r>
          </w:p>
        </w:tc>
        <w:tc>
          <w:tcPr>
            <w:tcW w:w="1242" w:type="dxa"/>
          </w:tcPr>
          <w:p w14:paraId="7471AC99" w14:textId="30B48980" w:rsidR="006F1BE6" w:rsidRDefault="006F1BE6" w:rsidP="006F1BE6">
            <w:r>
              <w:t xml:space="preserve">All </w:t>
            </w:r>
            <w:r w:rsidR="00BD0878">
              <w:t>class</w:t>
            </w:r>
            <w:r>
              <w:t xml:space="preserve"> candidates and P2P staff</w:t>
            </w:r>
          </w:p>
          <w:p w14:paraId="3AD62973" w14:textId="5285DCBA" w:rsidR="006F1BE6" w:rsidRDefault="006F1BE6" w:rsidP="006F1BE6"/>
        </w:tc>
        <w:tc>
          <w:tcPr>
            <w:tcW w:w="2773" w:type="dxa"/>
          </w:tcPr>
          <w:p w14:paraId="4500EC88" w14:textId="6F44141F" w:rsidR="006F1BE6" w:rsidRDefault="006F1BE6" w:rsidP="006F1BE6">
            <w:r>
              <w:t>Unintentional spread of Covid 19 Infection</w:t>
            </w:r>
          </w:p>
        </w:tc>
        <w:tc>
          <w:tcPr>
            <w:tcW w:w="1054" w:type="dxa"/>
          </w:tcPr>
          <w:p w14:paraId="4F7EE962" w14:textId="61F6988B" w:rsidR="006F1BE6" w:rsidRDefault="006F1BE6" w:rsidP="006F1BE6">
            <w:pPr>
              <w:jc w:val="center"/>
            </w:pPr>
            <w:r>
              <w:t>12</w:t>
            </w:r>
          </w:p>
        </w:tc>
        <w:tc>
          <w:tcPr>
            <w:tcW w:w="5952" w:type="dxa"/>
          </w:tcPr>
          <w:p w14:paraId="509998F3" w14:textId="4BFB044A" w:rsidR="006F1BE6" w:rsidRDefault="00BD0878" w:rsidP="006F1B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first arrival or </w:t>
            </w:r>
            <w:r w:rsidR="002C5451"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any travel away, a</w:t>
            </w:r>
            <w:r w:rsidR="00552AC8">
              <w:rPr>
                <w:rFonts w:ascii="Arial" w:eastAsia="Times New Roman" w:hAnsi="Arial" w:cs="Arial"/>
                <w:sz w:val="20"/>
                <w:szCs w:val="20"/>
              </w:rPr>
              <w:t>ll</w:t>
            </w:r>
            <w:r w:rsidR="006F1BE6">
              <w:rPr>
                <w:rFonts w:ascii="Arial" w:eastAsia="Times New Roman" w:hAnsi="Arial" w:cs="Arial"/>
                <w:sz w:val="20"/>
                <w:szCs w:val="20"/>
              </w:rPr>
              <w:t xml:space="preserve"> will be asked to sign a declaration form confirming they are currently symptom free and have had no contact with anyone suffering from Covid 19 infection or recently returned from a restricted country within the last 14 days. Temperature will be taken by P2P staff. </w:t>
            </w:r>
            <w:r w:rsidR="00552AC8">
              <w:rPr>
                <w:rFonts w:ascii="Arial" w:eastAsia="Times New Roman" w:hAnsi="Arial" w:cs="Arial"/>
                <w:sz w:val="20"/>
                <w:szCs w:val="20"/>
              </w:rPr>
              <w:t>Anyone</w:t>
            </w:r>
            <w:r w:rsidR="006F1BE6">
              <w:rPr>
                <w:rFonts w:ascii="Arial" w:eastAsia="Times New Roman" w:hAnsi="Arial" w:cs="Arial"/>
                <w:sz w:val="20"/>
                <w:szCs w:val="20"/>
              </w:rPr>
              <w:t xml:space="preserve"> failing these tests will be asked to leave the building, not be allowed to </w:t>
            </w:r>
            <w:r w:rsidR="00552AC8">
              <w:rPr>
                <w:rFonts w:ascii="Arial" w:eastAsia="Times New Roman" w:hAnsi="Arial" w:cs="Arial"/>
                <w:sz w:val="20"/>
                <w:szCs w:val="20"/>
              </w:rPr>
              <w:t>attend lectures</w:t>
            </w:r>
            <w:r w:rsidR="006F1BE6">
              <w:rPr>
                <w:rFonts w:ascii="Arial" w:eastAsia="Times New Roman" w:hAnsi="Arial" w:cs="Arial"/>
                <w:sz w:val="20"/>
                <w:szCs w:val="20"/>
              </w:rPr>
              <w:t xml:space="preserve"> and asked to self-isolate at home.</w:t>
            </w:r>
          </w:p>
          <w:p w14:paraId="52CC357C" w14:textId="0FA1E34C" w:rsidR="006F1BE6" w:rsidRDefault="006F1BE6" w:rsidP="006F1B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14:paraId="7F2CAA90" w14:textId="7044BC13" w:rsidR="006F1BE6" w:rsidRDefault="00412152" w:rsidP="00FB33AC">
            <w:pPr>
              <w:jc w:val="center"/>
            </w:pPr>
            <w:r>
              <w:t>4</w:t>
            </w:r>
          </w:p>
        </w:tc>
      </w:tr>
      <w:tr w:rsidR="006F1BE6" w14:paraId="77AFF84E" w14:textId="77777777" w:rsidTr="002314D6">
        <w:tc>
          <w:tcPr>
            <w:tcW w:w="514" w:type="dxa"/>
          </w:tcPr>
          <w:p w14:paraId="7CEF917B" w14:textId="2952A6EC" w:rsidR="006F1BE6" w:rsidRDefault="006F1BE6" w:rsidP="0009168E">
            <w:pPr>
              <w:jc w:val="center"/>
            </w:pPr>
            <w:r>
              <w:t>3</w:t>
            </w:r>
          </w:p>
        </w:tc>
        <w:tc>
          <w:tcPr>
            <w:tcW w:w="1925" w:type="dxa"/>
          </w:tcPr>
          <w:p w14:paraId="6649A5D3" w14:textId="5BE4A150" w:rsidR="006F1BE6" w:rsidRDefault="006F1BE6" w:rsidP="006F1BE6">
            <w:r>
              <w:t>Contact Tracing</w:t>
            </w:r>
          </w:p>
          <w:p w14:paraId="0DAD1C6A" w14:textId="77F3FD4F" w:rsidR="006F1BE6" w:rsidRDefault="006F1BE6" w:rsidP="006F1BE6"/>
        </w:tc>
        <w:tc>
          <w:tcPr>
            <w:tcW w:w="1242" w:type="dxa"/>
          </w:tcPr>
          <w:p w14:paraId="4527C462" w14:textId="5AA92A56" w:rsidR="0009168E" w:rsidRDefault="0009168E" w:rsidP="0009168E">
            <w:r>
              <w:t>P2P staff</w:t>
            </w:r>
            <w:r w:rsidR="00552AC8">
              <w:t xml:space="preserve"> &amp; students</w:t>
            </w:r>
            <w:r>
              <w:t xml:space="preserve">, RBC users </w:t>
            </w:r>
          </w:p>
        </w:tc>
        <w:tc>
          <w:tcPr>
            <w:tcW w:w="2773" w:type="dxa"/>
          </w:tcPr>
          <w:p w14:paraId="2CFB7941" w14:textId="26E74A99" w:rsidR="006F1BE6" w:rsidRDefault="006F1BE6" w:rsidP="006F1BE6">
            <w:r>
              <w:t>In the event of any</w:t>
            </w:r>
            <w:r w:rsidR="003E60B7">
              <w:t xml:space="preserve"> RBC user</w:t>
            </w:r>
            <w:r>
              <w:t xml:space="preserve"> displaying symptoms, all</w:t>
            </w:r>
            <w:r w:rsidR="005D1AED">
              <w:t xml:space="preserve"> affected</w:t>
            </w:r>
            <w:r w:rsidR="00412152">
              <w:t xml:space="preserve"> RBC</w:t>
            </w:r>
            <w:r>
              <w:t xml:space="preserve"> users need to be contacted</w:t>
            </w:r>
            <w:r w:rsidR="00412152">
              <w:t xml:space="preserve"> and may need to</w:t>
            </w:r>
            <w:r>
              <w:t xml:space="preserve"> </w:t>
            </w:r>
            <w:r w:rsidR="00552AC8">
              <w:t>self-isolate</w:t>
            </w:r>
            <w:r>
              <w:t>.</w:t>
            </w:r>
          </w:p>
          <w:p w14:paraId="21A5AE15" w14:textId="291F3330" w:rsidR="0009168E" w:rsidRDefault="0009168E" w:rsidP="006F1BE6"/>
        </w:tc>
        <w:tc>
          <w:tcPr>
            <w:tcW w:w="1054" w:type="dxa"/>
          </w:tcPr>
          <w:p w14:paraId="6C14243B" w14:textId="6A0A9CC5" w:rsidR="006F1BE6" w:rsidRDefault="006F1BE6" w:rsidP="006F1BE6">
            <w:pPr>
              <w:jc w:val="center"/>
            </w:pPr>
            <w:r w:rsidRPr="00192B6F">
              <w:rPr>
                <w:color w:val="C00000"/>
              </w:rPr>
              <w:t>1</w:t>
            </w:r>
            <w:r w:rsidR="00A20DA3" w:rsidRPr="00192B6F">
              <w:rPr>
                <w:color w:val="C00000"/>
              </w:rPr>
              <w:t>6</w:t>
            </w:r>
          </w:p>
        </w:tc>
        <w:tc>
          <w:tcPr>
            <w:tcW w:w="5952" w:type="dxa"/>
          </w:tcPr>
          <w:p w14:paraId="5BBEEC02" w14:textId="7924B794" w:rsidR="00FC41D0" w:rsidRDefault="006F1BE6" w:rsidP="00FC41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P2P to make a list of all</w:t>
            </w:r>
            <w:r w:rsidR="00552AC8">
              <w:rPr>
                <w:rFonts w:ascii="Arial" w:eastAsia="Times New Roman" w:hAnsi="Arial" w:cs="Arial"/>
                <w:sz w:val="20"/>
                <w:szCs w:val="20"/>
              </w:rPr>
              <w:t xml:space="preserve"> staff &amp; students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52AC8">
              <w:rPr>
                <w:rFonts w:ascii="Arial" w:eastAsia="Times New Roman" w:hAnsi="Arial" w:cs="Arial"/>
                <w:sz w:val="20"/>
                <w:szCs w:val="20"/>
              </w:rPr>
              <w:t>using the building, 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email and contact telephone numbers that will apply for</w:t>
            </w:r>
            <w:r w:rsidR="00192B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E7CE8">
              <w:rPr>
                <w:rFonts w:ascii="Arial" w:eastAsia="Times New Roman" w:hAnsi="Arial" w:cs="Arial"/>
                <w:sz w:val="20"/>
                <w:szCs w:val="20"/>
              </w:rPr>
              <w:t>contract</w:t>
            </w:r>
            <w:r w:rsidR="00552AC8">
              <w:rPr>
                <w:rFonts w:ascii="Arial" w:eastAsia="Times New Roman" w:hAnsi="Arial" w:cs="Arial"/>
                <w:sz w:val="20"/>
                <w:szCs w:val="20"/>
              </w:rPr>
              <w:t xml:space="preserve"> tracing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FC41D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974619">
              <w:rPr>
                <w:rFonts w:ascii="Arial" w:eastAsia="Times New Roman" w:hAnsi="Arial" w:cs="Arial"/>
                <w:sz w:val="20"/>
                <w:szCs w:val="20"/>
              </w:rPr>
              <w:t>Inform the RBC Management Team immediately if Covid symptoms are being displayed by any staff or student using RBC. Affected individuals to self-isolate at home and apply for test</w:t>
            </w:r>
            <w:r w:rsidR="003E60B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FC41D0">
              <w:rPr>
                <w:rFonts w:ascii="Arial" w:eastAsia="Times New Roman" w:hAnsi="Arial" w:cs="Arial"/>
                <w:sz w:val="20"/>
                <w:szCs w:val="20"/>
              </w:rPr>
              <w:t xml:space="preserve"> P2P Management must be informed immediately.</w:t>
            </w:r>
          </w:p>
        </w:tc>
        <w:tc>
          <w:tcPr>
            <w:tcW w:w="1100" w:type="dxa"/>
          </w:tcPr>
          <w:p w14:paraId="4670FD3D" w14:textId="7ADC37F7" w:rsidR="006F1BE6" w:rsidRDefault="00A20DA3" w:rsidP="00FB33AC">
            <w:pPr>
              <w:jc w:val="center"/>
            </w:pPr>
            <w:r>
              <w:t>12</w:t>
            </w:r>
          </w:p>
        </w:tc>
      </w:tr>
      <w:tr w:rsidR="006F1BE6" w14:paraId="63C14906" w14:textId="77777777" w:rsidTr="002314D6">
        <w:tc>
          <w:tcPr>
            <w:tcW w:w="514" w:type="dxa"/>
          </w:tcPr>
          <w:p w14:paraId="17D0D5D3" w14:textId="58D2334D" w:rsidR="006F1BE6" w:rsidRDefault="00974619" w:rsidP="0009168E">
            <w:pPr>
              <w:jc w:val="center"/>
            </w:pPr>
            <w:r>
              <w:t>4</w:t>
            </w:r>
          </w:p>
        </w:tc>
        <w:tc>
          <w:tcPr>
            <w:tcW w:w="1925" w:type="dxa"/>
          </w:tcPr>
          <w:p w14:paraId="41A7AC89" w14:textId="6FC8B33F" w:rsidR="006F1BE6" w:rsidRDefault="006F1BE6" w:rsidP="006F1BE6">
            <w:r>
              <w:t>Car parking management</w:t>
            </w:r>
          </w:p>
        </w:tc>
        <w:tc>
          <w:tcPr>
            <w:tcW w:w="1242" w:type="dxa"/>
          </w:tcPr>
          <w:p w14:paraId="5892D60A" w14:textId="31135FBA" w:rsidR="006F1BE6" w:rsidRDefault="006F1BE6" w:rsidP="006F1BE6">
            <w:r>
              <w:t>P2P staff</w:t>
            </w:r>
            <w:r w:rsidR="00552AC8">
              <w:t xml:space="preserve"> &amp; students, </w:t>
            </w:r>
            <w:r>
              <w:t>RBC users</w:t>
            </w:r>
          </w:p>
        </w:tc>
        <w:tc>
          <w:tcPr>
            <w:tcW w:w="2773" w:type="dxa"/>
          </w:tcPr>
          <w:p w14:paraId="142A2869" w14:textId="62CC7708" w:rsidR="006F1BE6" w:rsidRDefault="00B26F5D" w:rsidP="006F1BE6">
            <w:r>
              <w:t>I</w:t>
            </w:r>
            <w:r w:rsidR="006F1BE6">
              <w:t>njury or property damage</w:t>
            </w:r>
          </w:p>
        </w:tc>
        <w:tc>
          <w:tcPr>
            <w:tcW w:w="1054" w:type="dxa"/>
          </w:tcPr>
          <w:p w14:paraId="305CF167" w14:textId="744D8806" w:rsidR="006F1BE6" w:rsidRDefault="006F1BE6" w:rsidP="006F1BE6">
            <w:pPr>
              <w:jc w:val="center"/>
            </w:pPr>
            <w:r>
              <w:t>4</w:t>
            </w:r>
          </w:p>
        </w:tc>
        <w:tc>
          <w:tcPr>
            <w:tcW w:w="5952" w:type="dxa"/>
          </w:tcPr>
          <w:p w14:paraId="78A5CB2A" w14:textId="5AA0D211" w:rsidR="006F1BE6" w:rsidRDefault="006F1BE6" w:rsidP="006F1B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 park management will be in place. P2P </w:t>
            </w:r>
            <w:r w:rsidR="003E60B7">
              <w:rPr>
                <w:rFonts w:ascii="Arial" w:eastAsia="Times New Roman" w:hAnsi="Arial" w:cs="Arial"/>
                <w:sz w:val="20"/>
                <w:szCs w:val="20"/>
              </w:rPr>
              <w:t>residential students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staff have Car Parking permits and the registration numbers of visitors</w:t>
            </w:r>
            <w:r w:rsidR="003E60B7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car will be noted on arrival and RBC staff informed.</w:t>
            </w:r>
          </w:p>
        </w:tc>
        <w:tc>
          <w:tcPr>
            <w:tcW w:w="1100" w:type="dxa"/>
          </w:tcPr>
          <w:p w14:paraId="0B7006CB" w14:textId="5D684218" w:rsidR="006F1BE6" w:rsidRDefault="006F1BE6" w:rsidP="006F1BE6">
            <w:pPr>
              <w:jc w:val="center"/>
            </w:pPr>
            <w:r>
              <w:t>2</w:t>
            </w:r>
          </w:p>
        </w:tc>
      </w:tr>
      <w:tr w:rsidR="00FC41D0" w14:paraId="6D1346CC" w14:textId="77777777" w:rsidTr="002314D6">
        <w:tc>
          <w:tcPr>
            <w:tcW w:w="514" w:type="dxa"/>
          </w:tcPr>
          <w:p w14:paraId="23B88052" w14:textId="71F3FB1C" w:rsidR="00FC41D0" w:rsidRDefault="00FC41D0" w:rsidP="005E7CE8">
            <w:pPr>
              <w:jc w:val="center"/>
            </w:pPr>
            <w:r w:rsidRPr="00FC41D0">
              <w:rPr>
                <w:rFonts w:asciiTheme="majorBidi" w:hAnsiTheme="majorBidi" w:cstheme="majorBidi"/>
                <w:i/>
                <w:iCs/>
              </w:rPr>
              <w:lastRenderedPageBreak/>
              <w:t>Ref No</w:t>
            </w:r>
          </w:p>
        </w:tc>
        <w:tc>
          <w:tcPr>
            <w:tcW w:w="1925" w:type="dxa"/>
          </w:tcPr>
          <w:p w14:paraId="781F95FD" w14:textId="5A2FC26F" w:rsidR="00FC41D0" w:rsidRDefault="00FC41D0" w:rsidP="005E7CE8">
            <w:r w:rsidRPr="00FC41D0">
              <w:rPr>
                <w:rFonts w:asciiTheme="majorBidi" w:hAnsiTheme="majorBidi" w:cstheme="majorBidi"/>
                <w:i/>
                <w:iCs/>
              </w:rPr>
              <w:t xml:space="preserve">  ACTIVITY   </w:t>
            </w:r>
          </w:p>
        </w:tc>
        <w:tc>
          <w:tcPr>
            <w:tcW w:w="1242" w:type="dxa"/>
          </w:tcPr>
          <w:p w14:paraId="6ECA00B2" w14:textId="25B0D202" w:rsidR="00FC41D0" w:rsidRDefault="00FC41D0" w:rsidP="005E7CE8">
            <w:r w:rsidRPr="00FC41D0">
              <w:rPr>
                <w:rFonts w:asciiTheme="majorBidi" w:hAnsiTheme="majorBidi" w:cstheme="majorBidi"/>
                <w:i/>
                <w:iCs/>
              </w:rPr>
              <w:t>Persons at Risk</w:t>
            </w:r>
          </w:p>
        </w:tc>
        <w:tc>
          <w:tcPr>
            <w:tcW w:w="2773" w:type="dxa"/>
          </w:tcPr>
          <w:p w14:paraId="56899B2F" w14:textId="30FF5849" w:rsidR="00FC41D0" w:rsidRDefault="00FC41D0" w:rsidP="005E7CE8">
            <w:r w:rsidRPr="00FC41D0">
              <w:rPr>
                <w:rFonts w:asciiTheme="majorBidi" w:hAnsiTheme="majorBidi" w:cstheme="majorBidi"/>
                <w:i/>
                <w:iCs/>
              </w:rPr>
              <w:t>Hazards</w:t>
            </w:r>
          </w:p>
        </w:tc>
        <w:tc>
          <w:tcPr>
            <w:tcW w:w="1054" w:type="dxa"/>
          </w:tcPr>
          <w:p w14:paraId="4EEAA356" w14:textId="77777777" w:rsidR="00FC41D0" w:rsidRPr="00FC41D0" w:rsidRDefault="00FC41D0" w:rsidP="002F7931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FC41D0">
              <w:rPr>
                <w:rFonts w:asciiTheme="majorBidi" w:hAnsiTheme="majorBidi" w:cstheme="majorBidi"/>
                <w:i/>
                <w:iCs/>
              </w:rPr>
              <w:t>Without Controls</w:t>
            </w:r>
          </w:p>
          <w:p w14:paraId="781330EA" w14:textId="1A890AA3" w:rsidR="00FC41D0" w:rsidRDefault="00FC41D0" w:rsidP="005E7CE8">
            <w:pPr>
              <w:jc w:val="center"/>
            </w:pPr>
            <w:r w:rsidRPr="00FC41D0">
              <w:rPr>
                <w:rFonts w:asciiTheme="majorBidi" w:hAnsiTheme="majorBidi" w:cstheme="majorBidi"/>
                <w:i/>
                <w:iCs/>
              </w:rPr>
              <w:t xml:space="preserve">S x </w:t>
            </w:r>
            <w:r>
              <w:rPr>
                <w:rFonts w:asciiTheme="majorBidi" w:hAnsiTheme="majorBidi" w:cstheme="majorBidi"/>
                <w:i/>
                <w:iCs/>
              </w:rPr>
              <w:t xml:space="preserve">L </w:t>
            </w:r>
            <w:r w:rsidRPr="00FC41D0">
              <w:rPr>
                <w:rFonts w:asciiTheme="majorBidi" w:hAnsiTheme="majorBidi" w:cstheme="majorBidi"/>
                <w:i/>
                <w:iCs/>
              </w:rPr>
              <w:t>=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C41D0">
              <w:rPr>
                <w:rFonts w:asciiTheme="majorBidi" w:hAnsiTheme="majorBidi" w:cstheme="majorBidi"/>
                <w:i/>
                <w:iCs/>
              </w:rPr>
              <w:t>R</w:t>
            </w:r>
          </w:p>
        </w:tc>
        <w:tc>
          <w:tcPr>
            <w:tcW w:w="5952" w:type="dxa"/>
          </w:tcPr>
          <w:p w14:paraId="13486EDB" w14:textId="75053373" w:rsidR="00FC41D0" w:rsidRDefault="00FC41D0" w:rsidP="005E7CE8">
            <w:r w:rsidRPr="00FC41D0">
              <w:rPr>
                <w:rFonts w:asciiTheme="majorBidi" w:hAnsiTheme="majorBidi" w:cstheme="majorBidi"/>
                <w:i/>
                <w:iCs/>
              </w:rPr>
              <w:t>Applied Controls &amp; Mitigation</w:t>
            </w:r>
          </w:p>
        </w:tc>
        <w:tc>
          <w:tcPr>
            <w:tcW w:w="1100" w:type="dxa"/>
          </w:tcPr>
          <w:p w14:paraId="349540FC" w14:textId="77777777" w:rsidR="00FC41D0" w:rsidRPr="00FC41D0" w:rsidRDefault="00FC41D0" w:rsidP="002F7931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FC41D0">
              <w:rPr>
                <w:rFonts w:asciiTheme="majorBidi" w:hAnsiTheme="majorBidi" w:cstheme="majorBidi"/>
                <w:i/>
                <w:iCs/>
              </w:rPr>
              <w:t>Mitigated Risk</w:t>
            </w:r>
          </w:p>
          <w:p w14:paraId="5CD1861F" w14:textId="5CEAE327" w:rsidR="00FC41D0" w:rsidRDefault="00FC41D0" w:rsidP="005E7CE8">
            <w:pPr>
              <w:jc w:val="center"/>
            </w:pPr>
            <w:r w:rsidRPr="00FC41D0">
              <w:rPr>
                <w:rFonts w:asciiTheme="majorBidi" w:hAnsiTheme="majorBidi" w:cstheme="majorBidi"/>
                <w:i/>
                <w:iCs/>
              </w:rPr>
              <w:t>S x L = R</w:t>
            </w:r>
          </w:p>
        </w:tc>
      </w:tr>
      <w:tr w:rsidR="005E7CE8" w14:paraId="023D3564" w14:textId="77777777" w:rsidTr="002314D6">
        <w:tc>
          <w:tcPr>
            <w:tcW w:w="514" w:type="dxa"/>
          </w:tcPr>
          <w:p w14:paraId="720A0334" w14:textId="0E33DF2A" w:rsidR="005E7CE8" w:rsidRDefault="00974619" w:rsidP="005E7CE8">
            <w:pPr>
              <w:jc w:val="center"/>
            </w:pPr>
            <w:r>
              <w:t>5</w:t>
            </w:r>
          </w:p>
        </w:tc>
        <w:tc>
          <w:tcPr>
            <w:tcW w:w="1925" w:type="dxa"/>
          </w:tcPr>
          <w:p w14:paraId="0529CB78" w14:textId="222A63FC" w:rsidR="005E7CE8" w:rsidRDefault="005E7CE8" w:rsidP="005E7CE8">
            <w:r>
              <w:t>Use of break</w:t>
            </w:r>
            <w:r w:rsidR="00BD0878">
              <w:t>-</w:t>
            </w:r>
            <w:r>
              <w:t>out areas and movement around RBC</w:t>
            </w:r>
          </w:p>
        </w:tc>
        <w:tc>
          <w:tcPr>
            <w:tcW w:w="1242" w:type="dxa"/>
          </w:tcPr>
          <w:p w14:paraId="2F6F6B86" w14:textId="713C8C9B" w:rsidR="005E7CE8" w:rsidRDefault="005E7CE8" w:rsidP="005E7CE8">
            <w:r>
              <w:t xml:space="preserve">P2P staff &amp; students, RBC users </w:t>
            </w:r>
          </w:p>
        </w:tc>
        <w:tc>
          <w:tcPr>
            <w:tcW w:w="2773" w:type="dxa"/>
          </w:tcPr>
          <w:p w14:paraId="607CBE9B" w14:textId="77777777" w:rsidR="005E7CE8" w:rsidRDefault="005E7CE8" w:rsidP="005E7CE8">
            <w:r>
              <w:t xml:space="preserve">Unintentional spread of Covid 19 Infection </w:t>
            </w:r>
          </w:p>
        </w:tc>
        <w:tc>
          <w:tcPr>
            <w:tcW w:w="1054" w:type="dxa"/>
          </w:tcPr>
          <w:p w14:paraId="2CA932BA" w14:textId="03BC6C90" w:rsidR="005E7CE8" w:rsidRDefault="005E7CE8" w:rsidP="005E7CE8">
            <w:pPr>
              <w:jc w:val="center"/>
            </w:pPr>
            <w:r>
              <w:t>9</w:t>
            </w:r>
          </w:p>
        </w:tc>
        <w:tc>
          <w:tcPr>
            <w:tcW w:w="5952" w:type="dxa"/>
          </w:tcPr>
          <w:p w14:paraId="720BCB0E" w14:textId="32F3C2CF" w:rsidR="005E7CE8" w:rsidRDefault="005E7CE8" w:rsidP="005E7CE8">
            <w:r>
              <w:t xml:space="preserve">Furniture </w:t>
            </w:r>
            <w:r w:rsidR="00BD0878">
              <w:t xml:space="preserve">will be </w:t>
            </w:r>
            <w:r>
              <w:t>arranged in communal areas to observe 2m social distancing regulations.</w:t>
            </w:r>
          </w:p>
          <w:p w14:paraId="4979CED9" w14:textId="77777777" w:rsidR="005E7CE8" w:rsidRDefault="005E7CE8" w:rsidP="005E7CE8">
            <w:r>
              <w:t>Door handles and surfaces regularly sanitised.</w:t>
            </w:r>
          </w:p>
          <w:p w14:paraId="454F1DE7" w14:textId="2AFAA872" w:rsidR="005E7CE8" w:rsidRDefault="005E7CE8" w:rsidP="005E7CE8">
            <w:r>
              <w:t>Any RBC restrictions to be observed and the 2m distancing respected with other Centre users at all times</w:t>
            </w:r>
            <w:r w:rsidR="002029CB">
              <w:t xml:space="preserve"> and face coverings to be used while moving around the Business Centre</w:t>
            </w:r>
            <w:r>
              <w:t xml:space="preserve">.  For P2P students, the Hubspace can be used as a </w:t>
            </w:r>
            <w:r w:rsidR="003E60B7">
              <w:t>break-out and self-study</w:t>
            </w:r>
            <w:r>
              <w:t xml:space="preserve"> area with a maximum of 4 groups of up to 3 people in designated areas.  Other RBC Hubspace users may occupy one or more of the 4 designated areas.</w:t>
            </w:r>
          </w:p>
          <w:p w14:paraId="610130EC" w14:textId="486AD3E0" w:rsidR="005E7CE8" w:rsidRDefault="005E7CE8" w:rsidP="005E7CE8"/>
        </w:tc>
        <w:tc>
          <w:tcPr>
            <w:tcW w:w="1100" w:type="dxa"/>
          </w:tcPr>
          <w:p w14:paraId="05BEC2A0" w14:textId="6E9D7B9E" w:rsidR="005E7CE8" w:rsidRDefault="005E7CE8" w:rsidP="005E7CE8">
            <w:pPr>
              <w:jc w:val="center"/>
            </w:pPr>
            <w:r>
              <w:t>4</w:t>
            </w:r>
          </w:p>
        </w:tc>
      </w:tr>
      <w:tr w:rsidR="005E7CE8" w14:paraId="2BA5B1A4" w14:textId="77777777" w:rsidTr="002314D6">
        <w:tc>
          <w:tcPr>
            <w:tcW w:w="514" w:type="dxa"/>
          </w:tcPr>
          <w:p w14:paraId="0135F8D3" w14:textId="182003F4" w:rsidR="005E7CE8" w:rsidRDefault="00974619" w:rsidP="005E7CE8">
            <w:pPr>
              <w:jc w:val="center"/>
            </w:pPr>
            <w:r>
              <w:t>6</w:t>
            </w:r>
          </w:p>
        </w:tc>
        <w:tc>
          <w:tcPr>
            <w:tcW w:w="1925" w:type="dxa"/>
          </w:tcPr>
          <w:p w14:paraId="0E9772AD" w14:textId="77777777" w:rsidR="005E7CE8" w:rsidRDefault="005E7CE8" w:rsidP="005E7CE8">
            <w:r>
              <w:t>Visits to WC</w:t>
            </w:r>
          </w:p>
        </w:tc>
        <w:tc>
          <w:tcPr>
            <w:tcW w:w="1242" w:type="dxa"/>
          </w:tcPr>
          <w:p w14:paraId="63170DEA" w14:textId="5DD9918A" w:rsidR="005E7CE8" w:rsidRDefault="005E7CE8" w:rsidP="005E7CE8">
            <w:r>
              <w:t xml:space="preserve">P2P staff &amp; students, RBC users </w:t>
            </w:r>
          </w:p>
        </w:tc>
        <w:tc>
          <w:tcPr>
            <w:tcW w:w="2773" w:type="dxa"/>
          </w:tcPr>
          <w:p w14:paraId="067DA422" w14:textId="77777777" w:rsidR="005E7CE8" w:rsidRDefault="005E7CE8" w:rsidP="005E7CE8">
            <w:r>
              <w:t>Unintentional spread of Covid 19 Infection</w:t>
            </w:r>
          </w:p>
        </w:tc>
        <w:tc>
          <w:tcPr>
            <w:tcW w:w="1054" w:type="dxa"/>
          </w:tcPr>
          <w:p w14:paraId="1D0E550A" w14:textId="4B881278" w:rsidR="005E7CE8" w:rsidRDefault="005E7CE8" w:rsidP="005E7CE8">
            <w:pPr>
              <w:jc w:val="center"/>
            </w:pPr>
            <w:r>
              <w:t>9</w:t>
            </w:r>
          </w:p>
        </w:tc>
        <w:tc>
          <w:tcPr>
            <w:tcW w:w="5952" w:type="dxa"/>
          </w:tcPr>
          <w:p w14:paraId="49E12C4F" w14:textId="6F659711" w:rsidR="005E7CE8" w:rsidRDefault="005E7CE8" w:rsidP="005E7CE8">
            <w:r>
              <w:t>Regular cleaning and sanitising by Rosyth Business Centre cleaners</w:t>
            </w:r>
            <w:r w:rsidR="003E60B7">
              <w:t xml:space="preserve"> and staff &amp; students after use</w:t>
            </w:r>
            <w:r>
              <w:t>.</w:t>
            </w:r>
          </w:p>
          <w:p w14:paraId="1769F091" w14:textId="349E23B8" w:rsidR="005E7CE8" w:rsidRDefault="00BD0878" w:rsidP="005E7CE8">
            <w:r>
              <w:t>Maintain 2m distancing in the larger toilet facilitie</w:t>
            </w:r>
            <w:r w:rsidR="005E7CE8">
              <w:t xml:space="preserve">s </w:t>
            </w:r>
            <w:r>
              <w:t>if more than</w:t>
            </w:r>
            <w:r w:rsidR="005E7CE8">
              <w:t xml:space="preserve"> one person visiting at any one time.  Wash hands</w:t>
            </w:r>
            <w:r>
              <w:t xml:space="preserve"> and sanitise sinks</w:t>
            </w:r>
            <w:r w:rsidR="005E7CE8">
              <w:t xml:space="preserve"> after use.</w:t>
            </w:r>
          </w:p>
          <w:p w14:paraId="5E6DBE12" w14:textId="306B174F" w:rsidR="0055697F" w:rsidRDefault="0055697F" w:rsidP="005E7CE8"/>
        </w:tc>
        <w:tc>
          <w:tcPr>
            <w:tcW w:w="1100" w:type="dxa"/>
          </w:tcPr>
          <w:p w14:paraId="33219D8B" w14:textId="3E395851" w:rsidR="005E7CE8" w:rsidRDefault="005E7CE8" w:rsidP="005E7CE8">
            <w:pPr>
              <w:jc w:val="center"/>
            </w:pPr>
            <w:r>
              <w:t>4</w:t>
            </w:r>
          </w:p>
        </w:tc>
      </w:tr>
      <w:tr w:rsidR="005E7CE8" w14:paraId="322E2832" w14:textId="77777777" w:rsidTr="002314D6">
        <w:tc>
          <w:tcPr>
            <w:tcW w:w="514" w:type="dxa"/>
          </w:tcPr>
          <w:p w14:paraId="56DAB4CA" w14:textId="1BA4E85E" w:rsidR="005E7CE8" w:rsidRDefault="00974619" w:rsidP="005E7CE8">
            <w:pPr>
              <w:jc w:val="center"/>
            </w:pPr>
            <w:r>
              <w:t>7</w:t>
            </w:r>
          </w:p>
        </w:tc>
        <w:tc>
          <w:tcPr>
            <w:tcW w:w="1925" w:type="dxa"/>
          </w:tcPr>
          <w:p w14:paraId="468BABF4" w14:textId="525FDACF" w:rsidR="005E7CE8" w:rsidRDefault="005E7CE8" w:rsidP="005E7CE8">
            <w:r>
              <w:t>Breach of 2m or hygiene rules</w:t>
            </w:r>
          </w:p>
          <w:p w14:paraId="65052464" w14:textId="77777777" w:rsidR="005E7CE8" w:rsidRDefault="005E7CE8" w:rsidP="005E7CE8"/>
          <w:p w14:paraId="1F5682ED" w14:textId="7750777E" w:rsidR="005E7CE8" w:rsidRDefault="005E7CE8" w:rsidP="005E7CE8"/>
        </w:tc>
        <w:tc>
          <w:tcPr>
            <w:tcW w:w="1242" w:type="dxa"/>
          </w:tcPr>
          <w:p w14:paraId="54E973E5" w14:textId="0EDFF96C" w:rsidR="005E7CE8" w:rsidRDefault="005E7CE8" w:rsidP="005E7CE8">
            <w:r>
              <w:t>P2P staff &amp; students, RBC users</w:t>
            </w:r>
          </w:p>
        </w:tc>
        <w:tc>
          <w:tcPr>
            <w:tcW w:w="2773" w:type="dxa"/>
          </w:tcPr>
          <w:p w14:paraId="1B100211" w14:textId="51BBFE3C" w:rsidR="005E7CE8" w:rsidRDefault="005E7CE8" w:rsidP="005E7CE8">
            <w:r>
              <w:t>Unintentional spread of Covid 19 Infection</w:t>
            </w:r>
          </w:p>
        </w:tc>
        <w:tc>
          <w:tcPr>
            <w:tcW w:w="1054" w:type="dxa"/>
          </w:tcPr>
          <w:p w14:paraId="502C12E7" w14:textId="38FDE348" w:rsidR="005E7CE8" w:rsidRDefault="005E7CE8" w:rsidP="005E7CE8">
            <w:pPr>
              <w:jc w:val="center"/>
            </w:pPr>
            <w:r>
              <w:t>9</w:t>
            </w:r>
          </w:p>
        </w:tc>
        <w:tc>
          <w:tcPr>
            <w:tcW w:w="5952" w:type="dxa"/>
          </w:tcPr>
          <w:p w14:paraId="1C44204A" w14:textId="77777777" w:rsidR="005E7CE8" w:rsidRDefault="005E7CE8" w:rsidP="005E7CE8">
            <w:r>
              <w:t>Maintain 2m distancing at all time where possible.</w:t>
            </w:r>
          </w:p>
          <w:p w14:paraId="57B70A21" w14:textId="76E2574E" w:rsidR="005E7CE8" w:rsidRDefault="005E7CE8" w:rsidP="005E7CE8">
            <w:r>
              <w:t xml:space="preserve">Wash / sanitise hands frequently.  Hand sanitisers are available at the entrances to RBC, the reception desk and in the </w:t>
            </w:r>
            <w:r w:rsidR="00375F53">
              <w:t>classroom</w:t>
            </w:r>
            <w:r>
              <w:t xml:space="preserve">.  </w:t>
            </w:r>
          </w:p>
          <w:p w14:paraId="3D8D9596" w14:textId="77777777" w:rsidR="005E7CE8" w:rsidRDefault="005E7CE8" w:rsidP="005E7CE8">
            <w:r>
              <w:t>No sharing of equipment or desks unless fully sanitised before and after use.</w:t>
            </w:r>
          </w:p>
          <w:p w14:paraId="45DE01C2" w14:textId="563EAD5C" w:rsidR="0055697F" w:rsidRDefault="0055697F" w:rsidP="005E7CE8"/>
        </w:tc>
        <w:tc>
          <w:tcPr>
            <w:tcW w:w="1100" w:type="dxa"/>
          </w:tcPr>
          <w:p w14:paraId="70F64125" w14:textId="7F052269" w:rsidR="005E7CE8" w:rsidRDefault="005E7CE8" w:rsidP="005E7CE8">
            <w:pPr>
              <w:jc w:val="center"/>
            </w:pPr>
            <w:r>
              <w:t>4</w:t>
            </w:r>
          </w:p>
        </w:tc>
      </w:tr>
      <w:tr w:rsidR="005E7CE8" w14:paraId="7EEFC1CB" w14:textId="77777777" w:rsidTr="002314D6">
        <w:tc>
          <w:tcPr>
            <w:tcW w:w="514" w:type="dxa"/>
          </w:tcPr>
          <w:p w14:paraId="64223564" w14:textId="7B272565" w:rsidR="005E7CE8" w:rsidRDefault="00974619" w:rsidP="005E7CE8">
            <w:pPr>
              <w:jc w:val="center"/>
            </w:pPr>
            <w:r>
              <w:t>8</w:t>
            </w:r>
          </w:p>
        </w:tc>
        <w:tc>
          <w:tcPr>
            <w:tcW w:w="1925" w:type="dxa"/>
          </w:tcPr>
          <w:p w14:paraId="0F673943" w14:textId="561FD772" w:rsidR="005E7CE8" w:rsidRDefault="005E7CE8" w:rsidP="005E7CE8">
            <w:r>
              <w:t>Lecture periods in class</w:t>
            </w:r>
          </w:p>
        </w:tc>
        <w:tc>
          <w:tcPr>
            <w:tcW w:w="1242" w:type="dxa"/>
          </w:tcPr>
          <w:p w14:paraId="060C8374" w14:textId="1AD8278E" w:rsidR="005E7CE8" w:rsidRDefault="005E7CE8" w:rsidP="005E7CE8">
            <w:r>
              <w:t>P2P staff &amp; students,</w:t>
            </w:r>
          </w:p>
        </w:tc>
        <w:tc>
          <w:tcPr>
            <w:tcW w:w="2773" w:type="dxa"/>
          </w:tcPr>
          <w:p w14:paraId="291BB0E4" w14:textId="3A8996C3" w:rsidR="005E7CE8" w:rsidRDefault="005E7CE8" w:rsidP="005E7CE8">
            <w:r>
              <w:t>Unintentional spread of Covid 19 Infection</w:t>
            </w:r>
          </w:p>
        </w:tc>
        <w:tc>
          <w:tcPr>
            <w:tcW w:w="1054" w:type="dxa"/>
          </w:tcPr>
          <w:p w14:paraId="265DD3B3" w14:textId="4DD34500" w:rsidR="005E7CE8" w:rsidRDefault="005E7CE8" w:rsidP="005E7CE8">
            <w:pPr>
              <w:jc w:val="center"/>
            </w:pPr>
            <w:r>
              <w:t>9</w:t>
            </w:r>
          </w:p>
        </w:tc>
        <w:tc>
          <w:tcPr>
            <w:tcW w:w="5952" w:type="dxa"/>
          </w:tcPr>
          <w:p w14:paraId="76B9502F" w14:textId="77777777" w:rsidR="005E7CE8" w:rsidRDefault="005E7CE8" w:rsidP="00045C8A">
            <w:pPr>
              <w:rPr>
                <w:color w:val="000000" w:themeColor="text1"/>
              </w:rPr>
            </w:pPr>
            <w:r>
              <w:t xml:space="preserve">Students will </w:t>
            </w:r>
            <w:r w:rsidR="00045C8A">
              <w:t>use the same desk every day where possible</w:t>
            </w:r>
            <w:r>
              <w:t>.  Desks and equipment to be cleaned and sanitised before and after lectures</w:t>
            </w:r>
            <w:r w:rsidR="00375F53">
              <w:t xml:space="preserve"> each day</w:t>
            </w:r>
            <w:r>
              <w:t xml:space="preserve">.  All must observe the 2m distancing available in the </w:t>
            </w:r>
            <w:r w:rsidR="00375F53">
              <w:t>classroom</w:t>
            </w:r>
            <w:r>
              <w:t xml:space="preserve">, particularly </w:t>
            </w:r>
            <w:r w:rsidR="00045C8A">
              <w:t xml:space="preserve">with </w:t>
            </w:r>
            <w:r>
              <w:t>the more vulnerable</w:t>
            </w:r>
            <w:r w:rsidR="00045C8A">
              <w:t xml:space="preserve"> instructors</w:t>
            </w:r>
            <w:r>
              <w:t>.</w:t>
            </w:r>
            <w:r>
              <w:rPr>
                <w:color w:val="FF0000"/>
              </w:rPr>
              <w:t xml:space="preserve">  </w:t>
            </w:r>
            <w:r>
              <w:rPr>
                <w:color w:val="000000" w:themeColor="text1"/>
              </w:rPr>
              <w:t>Hand sanitiser desk will be available in the classroom with wipes and disinfectant sprays.</w:t>
            </w:r>
          </w:p>
          <w:p w14:paraId="788F4EB1" w14:textId="3A1946AE" w:rsidR="00FC41D0" w:rsidRPr="00045C8A" w:rsidRDefault="00FC41D0" w:rsidP="00045C8A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14:paraId="2CCAE63F" w14:textId="3D0AEA2A" w:rsidR="005E7CE8" w:rsidRDefault="005E7CE8" w:rsidP="005E7CE8">
            <w:pPr>
              <w:jc w:val="center"/>
            </w:pPr>
            <w:r>
              <w:t>4</w:t>
            </w:r>
          </w:p>
        </w:tc>
      </w:tr>
      <w:tr w:rsidR="00FC41D0" w14:paraId="47B4DD76" w14:textId="77777777" w:rsidTr="002314D6">
        <w:tc>
          <w:tcPr>
            <w:tcW w:w="514" w:type="dxa"/>
          </w:tcPr>
          <w:p w14:paraId="739C4C19" w14:textId="0DE6A4BC" w:rsidR="00FC41D0" w:rsidRDefault="00FC41D0" w:rsidP="0055697F">
            <w:pPr>
              <w:jc w:val="center"/>
            </w:pPr>
            <w:r w:rsidRPr="00FC41D0">
              <w:rPr>
                <w:rFonts w:asciiTheme="majorBidi" w:hAnsiTheme="majorBidi" w:cstheme="majorBidi"/>
                <w:i/>
                <w:iCs/>
              </w:rPr>
              <w:lastRenderedPageBreak/>
              <w:t>Ref No</w:t>
            </w:r>
          </w:p>
        </w:tc>
        <w:tc>
          <w:tcPr>
            <w:tcW w:w="1925" w:type="dxa"/>
          </w:tcPr>
          <w:p w14:paraId="4E204960" w14:textId="161A722F" w:rsidR="00FC41D0" w:rsidRDefault="00FC41D0" w:rsidP="0055697F">
            <w:r w:rsidRPr="00FC41D0">
              <w:rPr>
                <w:rFonts w:asciiTheme="majorBidi" w:hAnsiTheme="majorBidi" w:cstheme="majorBidi"/>
                <w:i/>
                <w:iCs/>
              </w:rPr>
              <w:t xml:space="preserve">  ACTIVITY   </w:t>
            </w:r>
          </w:p>
        </w:tc>
        <w:tc>
          <w:tcPr>
            <w:tcW w:w="1242" w:type="dxa"/>
          </w:tcPr>
          <w:p w14:paraId="47ABD01A" w14:textId="4FF9492D" w:rsidR="00FC41D0" w:rsidRDefault="00FC41D0" w:rsidP="0055697F">
            <w:r w:rsidRPr="00FC41D0">
              <w:rPr>
                <w:rFonts w:asciiTheme="majorBidi" w:hAnsiTheme="majorBidi" w:cstheme="majorBidi"/>
                <w:i/>
                <w:iCs/>
              </w:rPr>
              <w:t>Persons at Risk</w:t>
            </w:r>
          </w:p>
        </w:tc>
        <w:tc>
          <w:tcPr>
            <w:tcW w:w="2773" w:type="dxa"/>
          </w:tcPr>
          <w:p w14:paraId="255B4253" w14:textId="27F11A23" w:rsidR="00FC41D0" w:rsidRDefault="00FC41D0" w:rsidP="0055697F">
            <w:r w:rsidRPr="00FC41D0">
              <w:rPr>
                <w:rFonts w:asciiTheme="majorBidi" w:hAnsiTheme="majorBidi" w:cstheme="majorBidi"/>
                <w:i/>
                <w:iCs/>
              </w:rPr>
              <w:t>Hazards</w:t>
            </w:r>
          </w:p>
        </w:tc>
        <w:tc>
          <w:tcPr>
            <w:tcW w:w="1054" w:type="dxa"/>
          </w:tcPr>
          <w:p w14:paraId="5D57D9B9" w14:textId="77777777" w:rsidR="00FC41D0" w:rsidRPr="00FC41D0" w:rsidRDefault="00FC41D0" w:rsidP="002F7931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FC41D0">
              <w:rPr>
                <w:rFonts w:asciiTheme="majorBidi" w:hAnsiTheme="majorBidi" w:cstheme="majorBidi"/>
                <w:i/>
                <w:iCs/>
              </w:rPr>
              <w:t>Without Controls</w:t>
            </w:r>
          </w:p>
          <w:p w14:paraId="390C2B91" w14:textId="0E48632E" w:rsidR="00FC41D0" w:rsidRDefault="00FC41D0" w:rsidP="0055697F">
            <w:pPr>
              <w:jc w:val="center"/>
            </w:pPr>
            <w:r w:rsidRPr="00FC41D0">
              <w:rPr>
                <w:rFonts w:asciiTheme="majorBidi" w:hAnsiTheme="majorBidi" w:cstheme="majorBidi"/>
                <w:i/>
                <w:iCs/>
              </w:rPr>
              <w:t xml:space="preserve">S x </w:t>
            </w:r>
            <w:r>
              <w:rPr>
                <w:rFonts w:asciiTheme="majorBidi" w:hAnsiTheme="majorBidi" w:cstheme="majorBidi"/>
                <w:i/>
                <w:iCs/>
              </w:rPr>
              <w:t xml:space="preserve">L </w:t>
            </w:r>
            <w:r w:rsidRPr="00FC41D0">
              <w:rPr>
                <w:rFonts w:asciiTheme="majorBidi" w:hAnsiTheme="majorBidi" w:cstheme="majorBidi"/>
                <w:i/>
                <w:iCs/>
              </w:rPr>
              <w:t>=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C41D0">
              <w:rPr>
                <w:rFonts w:asciiTheme="majorBidi" w:hAnsiTheme="majorBidi" w:cstheme="majorBidi"/>
                <w:i/>
                <w:iCs/>
              </w:rPr>
              <w:t>R</w:t>
            </w:r>
          </w:p>
        </w:tc>
        <w:tc>
          <w:tcPr>
            <w:tcW w:w="5952" w:type="dxa"/>
          </w:tcPr>
          <w:p w14:paraId="22F0231C" w14:textId="5E923767" w:rsidR="00FC41D0" w:rsidRDefault="00FC41D0" w:rsidP="0055697F">
            <w:r w:rsidRPr="00FC41D0">
              <w:rPr>
                <w:rFonts w:asciiTheme="majorBidi" w:hAnsiTheme="majorBidi" w:cstheme="majorBidi"/>
                <w:i/>
                <w:iCs/>
              </w:rPr>
              <w:t>Applied Controls &amp; Mitigation</w:t>
            </w:r>
          </w:p>
        </w:tc>
        <w:tc>
          <w:tcPr>
            <w:tcW w:w="1100" w:type="dxa"/>
          </w:tcPr>
          <w:p w14:paraId="6E964CB2" w14:textId="77777777" w:rsidR="00FC41D0" w:rsidRPr="00FC41D0" w:rsidRDefault="00FC41D0" w:rsidP="00FC41D0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FC41D0">
              <w:rPr>
                <w:rFonts w:asciiTheme="majorBidi" w:hAnsiTheme="majorBidi" w:cstheme="majorBidi"/>
                <w:i/>
                <w:iCs/>
              </w:rPr>
              <w:t>Mitigated Risk</w:t>
            </w:r>
          </w:p>
          <w:p w14:paraId="717F9CF2" w14:textId="170936D0" w:rsidR="00FC41D0" w:rsidRDefault="00FC41D0" w:rsidP="00FC41D0">
            <w:pPr>
              <w:jc w:val="center"/>
            </w:pPr>
            <w:r w:rsidRPr="00FC41D0">
              <w:rPr>
                <w:rFonts w:asciiTheme="majorBidi" w:hAnsiTheme="majorBidi" w:cstheme="majorBidi"/>
                <w:i/>
                <w:iCs/>
              </w:rPr>
              <w:t>S x L = R</w:t>
            </w:r>
          </w:p>
        </w:tc>
      </w:tr>
      <w:tr w:rsidR="0055697F" w14:paraId="7DDE9D27" w14:textId="77777777" w:rsidTr="002314D6">
        <w:tc>
          <w:tcPr>
            <w:tcW w:w="514" w:type="dxa"/>
          </w:tcPr>
          <w:p w14:paraId="13EE71AF" w14:textId="643C48EA" w:rsidR="0055697F" w:rsidRDefault="00974619" w:rsidP="00375F53">
            <w:r>
              <w:t>9</w:t>
            </w:r>
          </w:p>
        </w:tc>
        <w:tc>
          <w:tcPr>
            <w:tcW w:w="1925" w:type="dxa"/>
          </w:tcPr>
          <w:p w14:paraId="3D8C067D" w14:textId="4926DB47" w:rsidR="0055697F" w:rsidRDefault="0055697F" w:rsidP="0055697F">
            <w:r>
              <w:t>Leaving the class at the end of each day</w:t>
            </w:r>
          </w:p>
        </w:tc>
        <w:tc>
          <w:tcPr>
            <w:tcW w:w="1242" w:type="dxa"/>
          </w:tcPr>
          <w:p w14:paraId="3FE1C0ED" w14:textId="75523EAA" w:rsidR="0055697F" w:rsidRDefault="0055697F" w:rsidP="0055697F">
            <w:r>
              <w:t>P2P staff &amp; students,</w:t>
            </w:r>
          </w:p>
        </w:tc>
        <w:tc>
          <w:tcPr>
            <w:tcW w:w="2773" w:type="dxa"/>
          </w:tcPr>
          <w:p w14:paraId="52B323EE" w14:textId="77777777" w:rsidR="0055697F" w:rsidRDefault="0055697F" w:rsidP="0055697F">
            <w:r>
              <w:t>Unintentional spread of Covid 19 Infection</w:t>
            </w:r>
          </w:p>
        </w:tc>
        <w:tc>
          <w:tcPr>
            <w:tcW w:w="1054" w:type="dxa"/>
          </w:tcPr>
          <w:p w14:paraId="3D764784" w14:textId="66C62CF0" w:rsidR="0055697F" w:rsidRDefault="0055697F" w:rsidP="0055697F">
            <w:pPr>
              <w:jc w:val="center"/>
            </w:pPr>
            <w:r>
              <w:t>9</w:t>
            </w:r>
          </w:p>
        </w:tc>
        <w:tc>
          <w:tcPr>
            <w:tcW w:w="5952" w:type="dxa"/>
          </w:tcPr>
          <w:p w14:paraId="5D4E355A" w14:textId="478237B3" w:rsidR="0055697F" w:rsidRDefault="00375F53" w:rsidP="0055697F">
            <w:r>
              <w:t>Staff &amp; students will be</w:t>
            </w:r>
            <w:r w:rsidR="0055697F">
              <w:t xml:space="preserve"> requested to sanitise their desk before leaving.  </w:t>
            </w:r>
            <w:r>
              <w:t>Students</w:t>
            </w:r>
            <w:r w:rsidR="0055697F">
              <w:t xml:space="preserve"> will be organised into groups of up to 3 to leave the room and premises adhering to social distancing rules. Staff &amp; students should not congregate in groups in RBC after the lectures</w:t>
            </w:r>
            <w:r>
              <w:t xml:space="preserve">. </w:t>
            </w:r>
            <w:r w:rsidR="0055697F">
              <w:t>The Hubspace can be used as a rest/study area with a maximum of 4 groups of up to 3 in designated areas.  Other RBC Hubspace users may occupy one or more of the 4 designated areas.</w:t>
            </w:r>
          </w:p>
          <w:p w14:paraId="7DA25590" w14:textId="03187BB3" w:rsidR="0055697F" w:rsidRDefault="0055697F" w:rsidP="0055697F"/>
        </w:tc>
        <w:tc>
          <w:tcPr>
            <w:tcW w:w="1100" w:type="dxa"/>
          </w:tcPr>
          <w:p w14:paraId="57B96182" w14:textId="5BB6F1AA" w:rsidR="0055697F" w:rsidRDefault="0055697F" w:rsidP="0055697F">
            <w:pPr>
              <w:jc w:val="center"/>
            </w:pPr>
            <w:r>
              <w:t>4</w:t>
            </w:r>
          </w:p>
        </w:tc>
      </w:tr>
      <w:tr w:rsidR="00974619" w14:paraId="2628A5EC" w14:textId="77777777" w:rsidTr="002314D6">
        <w:tc>
          <w:tcPr>
            <w:tcW w:w="514" w:type="dxa"/>
          </w:tcPr>
          <w:p w14:paraId="1BAF65DB" w14:textId="349FD731" w:rsidR="00974619" w:rsidRDefault="00974619" w:rsidP="00974619">
            <w:pPr>
              <w:jc w:val="center"/>
            </w:pPr>
            <w:r>
              <w:t>10</w:t>
            </w:r>
          </w:p>
        </w:tc>
        <w:tc>
          <w:tcPr>
            <w:tcW w:w="1925" w:type="dxa"/>
          </w:tcPr>
          <w:p w14:paraId="385513CB" w14:textId="77777777" w:rsidR="003E60B7" w:rsidRDefault="00974619" w:rsidP="00974619">
            <w:r>
              <w:t xml:space="preserve">Outbreak </w:t>
            </w:r>
          </w:p>
          <w:p w14:paraId="32E33955" w14:textId="33131966" w:rsidR="00974619" w:rsidRDefault="003E60B7" w:rsidP="00974619">
            <w:r>
              <w:t xml:space="preserve">Management </w:t>
            </w:r>
            <w:r w:rsidR="00974619">
              <w:t>Procedures</w:t>
            </w:r>
          </w:p>
        </w:tc>
        <w:tc>
          <w:tcPr>
            <w:tcW w:w="1242" w:type="dxa"/>
          </w:tcPr>
          <w:p w14:paraId="291600D3" w14:textId="104CBA44" w:rsidR="00974619" w:rsidRDefault="00974619" w:rsidP="00974619">
            <w:r>
              <w:t>P2P staff &amp; students, RBC users,</w:t>
            </w:r>
          </w:p>
          <w:p w14:paraId="6A927162" w14:textId="75BF2ED6" w:rsidR="00974619" w:rsidRDefault="00974619" w:rsidP="00974619">
            <w:r>
              <w:t>General Public</w:t>
            </w:r>
          </w:p>
          <w:p w14:paraId="521B4340" w14:textId="0C72BEFF" w:rsidR="00974619" w:rsidRDefault="00974619" w:rsidP="00974619"/>
        </w:tc>
        <w:tc>
          <w:tcPr>
            <w:tcW w:w="2773" w:type="dxa"/>
          </w:tcPr>
          <w:p w14:paraId="7AEFD220" w14:textId="530FB804" w:rsidR="00974619" w:rsidRDefault="00974619" w:rsidP="00974619">
            <w:r>
              <w:t>Unintentional spread of Covid 19 Infection</w:t>
            </w:r>
            <w:r w:rsidR="00375F53">
              <w:t>. If</w:t>
            </w:r>
            <w:r>
              <w:t xml:space="preserve"> 2 or more linked cases </w:t>
            </w:r>
            <w:r w:rsidR="003E60B7">
              <w:t xml:space="preserve">within 14 days </w:t>
            </w:r>
            <w:r>
              <w:t>or more than two</w:t>
            </w:r>
            <w:r w:rsidR="003E60B7">
              <w:t xml:space="preserve"> with symptoms</w:t>
            </w:r>
            <w:r>
              <w:t xml:space="preserve"> in self isolation at the same time</w:t>
            </w:r>
            <w:r w:rsidR="003E60B7">
              <w:t>.</w:t>
            </w:r>
          </w:p>
        </w:tc>
        <w:tc>
          <w:tcPr>
            <w:tcW w:w="1054" w:type="dxa"/>
          </w:tcPr>
          <w:p w14:paraId="5D5D1AB2" w14:textId="34C42145" w:rsidR="00974619" w:rsidRDefault="00974619" w:rsidP="00974619">
            <w:pPr>
              <w:jc w:val="center"/>
            </w:pPr>
            <w:r w:rsidRPr="00974619">
              <w:rPr>
                <w:color w:val="FF0000"/>
              </w:rPr>
              <w:t>16</w:t>
            </w:r>
          </w:p>
        </w:tc>
        <w:tc>
          <w:tcPr>
            <w:tcW w:w="5952" w:type="dxa"/>
          </w:tcPr>
          <w:p w14:paraId="77918FC8" w14:textId="77777777" w:rsidR="00974619" w:rsidRDefault="00974619" w:rsidP="00974619">
            <w:r>
              <w:t xml:space="preserve">Immediately inform the local NHS Board Health Protection Team and RBC Management.  </w:t>
            </w:r>
          </w:p>
          <w:p w14:paraId="57D60F48" w14:textId="548DD33B" w:rsidR="003E60B7" w:rsidRDefault="003E60B7" w:rsidP="00974619">
            <w:r>
              <w:t xml:space="preserve">Implement </w:t>
            </w:r>
            <w:r w:rsidR="00375F53">
              <w:t xml:space="preserve">immediately </w:t>
            </w:r>
            <w:r>
              <w:t>any further measures as required by Public Health.</w:t>
            </w:r>
          </w:p>
        </w:tc>
        <w:tc>
          <w:tcPr>
            <w:tcW w:w="1100" w:type="dxa"/>
          </w:tcPr>
          <w:p w14:paraId="4A151738" w14:textId="3129AA2A" w:rsidR="00974619" w:rsidRDefault="00215A68" w:rsidP="00974619">
            <w:pPr>
              <w:jc w:val="center"/>
            </w:pPr>
            <w:r>
              <w:t>12</w:t>
            </w:r>
          </w:p>
        </w:tc>
      </w:tr>
      <w:tr w:rsidR="00974619" w14:paraId="267B15A2" w14:textId="77777777" w:rsidTr="002314D6">
        <w:tc>
          <w:tcPr>
            <w:tcW w:w="514" w:type="dxa"/>
          </w:tcPr>
          <w:p w14:paraId="3C92CB38" w14:textId="763D1D98" w:rsidR="00974619" w:rsidRDefault="00974619" w:rsidP="00974619">
            <w:pPr>
              <w:jc w:val="center"/>
            </w:pPr>
            <w:r>
              <w:t>11</w:t>
            </w:r>
          </w:p>
        </w:tc>
        <w:tc>
          <w:tcPr>
            <w:tcW w:w="1925" w:type="dxa"/>
          </w:tcPr>
          <w:p w14:paraId="668AE79A" w14:textId="6724C8D5" w:rsidR="00974619" w:rsidRDefault="00974619" w:rsidP="00974619">
            <w:r>
              <w:t>Centre Evacuation</w:t>
            </w:r>
          </w:p>
        </w:tc>
        <w:tc>
          <w:tcPr>
            <w:tcW w:w="1242" w:type="dxa"/>
          </w:tcPr>
          <w:p w14:paraId="79E3EAFD" w14:textId="2FE89205" w:rsidR="00974619" w:rsidRDefault="00974619" w:rsidP="00974619">
            <w:r>
              <w:t>P2P staff &amp; students,</w:t>
            </w:r>
          </w:p>
        </w:tc>
        <w:tc>
          <w:tcPr>
            <w:tcW w:w="2773" w:type="dxa"/>
          </w:tcPr>
          <w:p w14:paraId="37BAE944" w14:textId="1C0D7258" w:rsidR="00974619" w:rsidRDefault="00974619" w:rsidP="00974619">
            <w:r>
              <w:t>Unintentional spread of Covid 19 Infection/ fire risk</w:t>
            </w:r>
          </w:p>
        </w:tc>
        <w:tc>
          <w:tcPr>
            <w:tcW w:w="1054" w:type="dxa"/>
          </w:tcPr>
          <w:p w14:paraId="1893AB33" w14:textId="1461F7FA" w:rsidR="00974619" w:rsidRDefault="00974619" w:rsidP="00974619">
            <w:pPr>
              <w:jc w:val="center"/>
            </w:pPr>
            <w:r>
              <w:t>6</w:t>
            </w:r>
          </w:p>
        </w:tc>
        <w:tc>
          <w:tcPr>
            <w:tcW w:w="5952" w:type="dxa"/>
          </w:tcPr>
          <w:p w14:paraId="741B80AA" w14:textId="18A28C96" w:rsidR="00974619" w:rsidRDefault="00974619" w:rsidP="00974619">
            <w:r>
              <w:t>All to observe 2m distancing during the evacuation and subsequent roll call in the gravel car park. Equipment and hands to be sanitised before re-entry to building once safe to do so.</w:t>
            </w:r>
          </w:p>
        </w:tc>
        <w:tc>
          <w:tcPr>
            <w:tcW w:w="1100" w:type="dxa"/>
          </w:tcPr>
          <w:p w14:paraId="5E24025A" w14:textId="0D72F6E8" w:rsidR="00974619" w:rsidRDefault="00974619" w:rsidP="00974619">
            <w:pPr>
              <w:jc w:val="center"/>
            </w:pPr>
            <w:r>
              <w:t>2</w:t>
            </w:r>
          </w:p>
        </w:tc>
      </w:tr>
    </w:tbl>
    <w:p w14:paraId="1DFE4260" w14:textId="77777777" w:rsidR="00032341" w:rsidRDefault="00032341"/>
    <w:p w14:paraId="73262A30" w14:textId="77777777" w:rsidR="003515C5" w:rsidRDefault="00A20DA3" w:rsidP="00C7430D">
      <w:pPr>
        <w:pStyle w:val="Footer"/>
        <w:spacing w:before="60" w:after="60"/>
        <w:jc w:val="center"/>
        <w:rPr>
          <w:color w:val="C00000"/>
          <w:sz w:val="28"/>
          <w:szCs w:val="28"/>
        </w:rPr>
      </w:pPr>
      <w:r w:rsidRPr="00C7430D">
        <w:rPr>
          <w:color w:val="C00000"/>
          <w:sz w:val="28"/>
          <w:szCs w:val="28"/>
        </w:rPr>
        <w:t>S- Severity (1-5</w:t>
      </w:r>
      <w:proofErr w:type="gramStart"/>
      <w:r w:rsidRPr="00C7430D">
        <w:rPr>
          <w:color w:val="C00000"/>
          <w:sz w:val="28"/>
          <w:szCs w:val="28"/>
        </w:rPr>
        <w:t>);  L</w:t>
      </w:r>
      <w:proofErr w:type="gramEnd"/>
      <w:r w:rsidRPr="00C7430D">
        <w:rPr>
          <w:color w:val="C00000"/>
          <w:sz w:val="28"/>
          <w:szCs w:val="28"/>
        </w:rPr>
        <w:t xml:space="preserve"> – Likelihood (1-5); R – Risk </w:t>
      </w:r>
    </w:p>
    <w:p w14:paraId="02ED861B" w14:textId="64142040" w:rsidR="00A20DA3" w:rsidRPr="003515C5" w:rsidRDefault="00A20DA3" w:rsidP="00C7430D">
      <w:pPr>
        <w:pStyle w:val="Footer"/>
        <w:spacing w:before="60" w:after="60"/>
        <w:jc w:val="center"/>
        <w:rPr>
          <w:b/>
          <w:bCs/>
          <w:color w:val="44546A" w:themeColor="text2"/>
          <w:sz w:val="28"/>
          <w:szCs w:val="28"/>
        </w:rPr>
      </w:pPr>
      <w:r w:rsidRPr="003515C5">
        <w:rPr>
          <w:b/>
          <w:bCs/>
          <w:color w:val="C00000"/>
          <w:sz w:val="28"/>
          <w:szCs w:val="28"/>
        </w:rPr>
        <w:t>(</w:t>
      </w:r>
      <w:r w:rsidR="00FC41D0" w:rsidRPr="003515C5">
        <w:rPr>
          <w:b/>
          <w:bCs/>
          <w:color w:val="C00000"/>
          <w:sz w:val="28"/>
          <w:szCs w:val="28"/>
        </w:rPr>
        <w:t xml:space="preserve">R = </w:t>
      </w:r>
      <w:r w:rsidRPr="003515C5">
        <w:rPr>
          <w:b/>
          <w:bCs/>
          <w:color w:val="C00000"/>
          <w:sz w:val="28"/>
          <w:szCs w:val="28"/>
        </w:rPr>
        <w:t>S x L)</w:t>
      </w:r>
    </w:p>
    <w:p w14:paraId="6D3E5E12" w14:textId="1B0EFBF8" w:rsidR="00A20DA3" w:rsidRPr="00A70ECD" w:rsidRDefault="005D1AED" w:rsidP="00A20DA3">
      <w:pPr>
        <w:pStyle w:val="Footer"/>
        <w:numPr>
          <w:ilvl w:val="0"/>
          <w:numId w:val="1"/>
        </w:numPr>
        <w:spacing w:before="60" w:after="60"/>
        <w:rPr>
          <w:color w:val="44546A" w:themeColor="text2"/>
        </w:rPr>
      </w:pPr>
      <w:r>
        <w:rPr>
          <w:color w:val="44546A" w:themeColor="text2"/>
        </w:rPr>
        <w:t xml:space="preserve">Uncontrolled </w:t>
      </w:r>
      <w:r w:rsidR="00A20DA3" w:rsidRPr="00A70ECD">
        <w:rPr>
          <w:color w:val="44546A" w:themeColor="text2"/>
        </w:rPr>
        <w:t>Risk less than 6 then awareness raising and to be covered by</w:t>
      </w:r>
      <w:r w:rsidR="00E229A6">
        <w:rPr>
          <w:color w:val="44546A" w:themeColor="text2"/>
        </w:rPr>
        <w:t xml:space="preserve"> briefing or</w:t>
      </w:r>
      <w:r w:rsidR="00A20DA3" w:rsidRPr="00A70ECD">
        <w:rPr>
          <w:color w:val="44546A" w:themeColor="text2"/>
        </w:rPr>
        <w:t xml:space="preserve"> induction training</w:t>
      </w:r>
      <w:r w:rsidR="002314D6">
        <w:rPr>
          <w:color w:val="44546A" w:themeColor="text2"/>
        </w:rPr>
        <w:t>.</w:t>
      </w:r>
      <w:r w:rsidR="00A20DA3" w:rsidRPr="00A70ECD">
        <w:rPr>
          <w:color w:val="44546A" w:themeColor="text2"/>
        </w:rPr>
        <w:t xml:space="preserve"> </w:t>
      </w:r>
    </w:p>
    <w:p w14:paraId="0CABD573" w14:textId="3B246F92" w:rsidR="00A20DA3" w:rsidRPr="00A70ECD" w:rsidRDefault="005D1AED" w:rsidP="00A20DA3">
      <w:pPr>
        <w:pStyle w:val="Footer"/>
        <w:numPr>
          <w:ilvl w:val="0"/>
          <w:numId w:val="1"/>
        </w:numPr>
        <w:spacing w:before="60" w:after="60"/>
        <w:rPr>
          <w:color w:val="44546A" w:themeColor="text2"/>
        </w:rPr>
      </w:pPr>
      <w:r>
        <w:rPr>
          <w:color w:val="44546A" w:themeColor="text2"/>
        </w:rPr>
        <w:t>Uncontrolled</w:t>
      </w:r>
      <w:r w:rsidR="00A20DA3" w:rsidRPr="00A70ECD">
        <w:rPr>
          <w:color w:val="44546A" w:themeColor="text2"/>
        </w:rPr>
        <w:t xml:space="preserve"> Risk 6-12 specific management controls required</w:t>
      </w:r>
      <w:r w:rsidR="002314D6">
        <w:rPr>
          <w:color w:val="44546A" w:themeColor="text2"/>
        </w:rPr>
        <w:t xml:space="preserve"> – as specified in above table.</w:t>
      </w:r>
    </w:p>
    <w:p w14:paraId="3E451885" w14:textId="754102A4" w:rsidR="006F1BE6" w:rsidRDefault="005D1AED" w:rsidP="00A20DA3">
      <w:pPr>
        <w:pStyle w:val="ListParagraph"/>
        <w:numPr>
          <w:ilvl w:val="0"/>
          <w:numId w:val="1"/>
        </w:numPr>
      </w:pPr>
      <w:r>
        <w:rPr>
          <w:color w:val="44546A" w:themeColor="text2"/>
        </w:rPr>
        <w:t>Uncontrolled</w:t>
      </w:r>
      <w:r w:rsidR="00A20DA3" w:rsidRPr="00A20DA3">
        <w:rPr>
          <w:color w:val="44546A" w:themeColor="text2"/>
        </w:rPr>
        <w:t xml:space="preserve"> Risk greater than 12 then consider stopping activity.  </w:t>
      </w:r>
      <w:r w:rsidR="006F1BE6">
        <w:br w:type="page"/>
      </w:r>
    </w:p>
    <w:p w14:paraId="67A786FD" w14:textId="3769B39C" w:rsidR="006F1BE6" w:rsidRPr="006F1BE6" w:rsidRDefault="006F1BE6" w:rsidP="00A20DA3">
      <w:pPr>
        <w:pStyle w:val="Heading2"/>
        <w:ind w:left="0"/>
        <w:rPr>
          <w:rFonts w:eastAsia="Times New Roman"/>
          <w:color w:val="44546A" w:themeColor="text2"/>
        </w:rPr>
      </w:pPr>
      <w:bookmarkStart w:id="0" w:name="_Toc439859034"/>
      <w:r w:rsidRPr="00A70ECD">
        <w:rPr>
          <w:rFonts w:eastAsia="Times New Roman"/>
          <w:color w:val="44546A" w:themeColor="text2"/>
        </w:rPr>
        <w:lastRenderedPageBreak/>
        <w:t xml:space="preserve">ANNEX </w:t>
      </w:r>
      <w:r w:rsidRPr="00A70ECD">
        <w:rPr>
          <w:rFonts w:eastAsia="Times New Roman"/>
          <w:color w:val="44546A" w:themeColor="text2"/>
        </w:rPr>
        <w:tab/>
        <w:t>Risk Tolerability and Matrix</w:t>
      </w:r>
      <w:bookmarkEnd w:id="0"/>
      <w:r w:rsidRPr="00A70ECD">
        <w:rPr>
          <w:rFonts w:eastAsia="Times New Roman"/>
          <w:color w:val="44546A" w:themeColor="text2"/>
        </w:rPr>
        <w:t xml:space="preserve"> </w:t>
      </w:r>
      <w:bookmarkStart w:id="1" w:name="_ANNEX_F_–_1"/>
      <w:bookmarkStart w:id="2" w:name="_ANNEX_D_–"/>
      <w:bookmarkEnd w:id="1"/>
      <w:bookmarkEnd w:id="2"/>
    </w:p>
    <w:p w14:paraId="20F2763F" w14:textId="7E8BCE8B" w:rsidR="006F1BE6" w:rsidRPr="00A70ECD" w:rsidRDefault="006F1BE6" w:rsidP="006F1BE6">
      <w:pPr>
        <w:spacing w:before="120" w:after="120"/>
        <w:rPr>
          <w:color w:val="44546A" w:themeColor="text2"/>
        </w:rPr>
      </w:pPr>
      <w:r w:rsidRPr="00A70ECD">
        <w:rPr>
          <w:color w:val="44546A" w:themeColor="text2"/>
        </w:rPr>
        <w:t xml:space="preserve">Risk </w:t>
      </w:r>
      <w:r w:rsidR="00A20DA3">
        <w:rPr>
          <w:color w:val="44546A" w:themeColor="text2"/>
        </w:rPr>
        <w:t>Sever</w:t>
      </w:r>
      <w:r w:rsidR="00D25A3C">
        <w:rPr>
          <w:color w:val="44546A" w:themeColor="text2"/>
        </w:rPr>
        <w:t>ity</w:t>
      </w:r>
      <w:r>
        <w:rPr>
          <w:color w:val="44546A" w:themeColor="text2"/>
        </w:rPr>
        <w:t xml:space="preserve"> (</w:t>
      </w:r>
      <w:r w:rsidR="00A20DA3">
        <w:rPr>
          <w:color w:val="44546A" w:themeColor="text2"/>
        </w:rPr>
        <w:t>S</w:t>
      </w:r>
      <w:r>
        <w:rPr>
          <w:color w:val="44546A" w:themeColor="text2"/>
        </w:rPr>
        <w:t>)</w:t>
      </w:r>
      <w:r w:rsidRPr="00A70ECD">
        <w:rPr>
          <w:color w:val="44546A" w:themeColor="text2"/>
        </w:rPr>
        <w:t xml:space="preserve"> and</w:t>
      </w:r>
      <w:r w:rsidR="00A20DA3">
        <w:rPr>
          <w:color w:val="44546A" w:themeColor="text2"/>
        </w:rPr>
        <w:t xml:space="preserve"> Likelihood</w:t>
      </w:r>
      <w:r>
        <w:rPr>
          <w:color w:val="44546A" w:themeColor="text2"/>
        </w:rPr>
        <w:t xml:space="preserve"> (</w:t>
      </w:r>
      <w:r w:rsidR="00A20DA3">
        <w:rPr>
          <w:color w:val="44546A" w:themeColor="text2"/>
        </w:rPr>
        <w:t>L</w:t>
      </w:r>
      <w:r>
        <w:rPr>
          <w:color w:val="44546A" w:themeColor="text2"/>
        </w:rPr>
        <w:t>)</w:t>
      </w:r>
      <w:r w:rsidRPr="00A70ECD">
        <w:rPr>
          <w:color w:val="44546A" w:themeColor="text2"/>
        </w:rPr>
        <w:t xml:space="preserve"> is assessed.  A score of 1 to 5 is allocated to each, with 1 being the lowest and 5 the highest, and the multiplied total represents the overall risk</w:t>
      </w:r>
      <w:r w:rsidR="00A20DA3">
        <w:rPr>
          <w:color w:val="44546A" w:themeColor="text2"/>
        </w:rPr>
        <w:t xml:space="preserve"> (R)</w:t>
      </w:r>
      <w:r w:rsidRPr="00A70ECD">
        <w:rPr>
          <w:color w:val="44546A" w:themeColor="text2"/>
        </w:rPr>
        <w:t xml:space="preserve">.  </w:t>
      </w:r>
      <w:proofErr w:type="gramStart"/>
      <w:r w:rsidR="00A20DA3">
        <w:rPr>
          <w:color w:val="44546A" w:themeColor="text2"/>
        </w:rPr>
        <w:t>So</w:t>
      </w:r>
      <w:proofErr w:type="gramEnd"/>
      <w:r w:rsidR="00A20DA3">
        <w:rPr>
          <w:color w:val="44546A" w:themeColor="text2"/>
        </w:rPr>
        <w:t xml:space="preserve"> R = S x L.  </w:t>
      </w:r>
      <w:r w:rsidRPr="00A70ECD">
        <w:rPr>
          <w:color w:val="44546A" w:themeColor="text2"/>
        </w:rPr>
        <w:t xml:space="preserve">Control measures are then described and a revised risk assessment score awarded.  </w:t>
      </w:r>
    </w:p>
    <w:p w14:paraId="28EB6E11" w14:textId="6D1C2CD4" w:rsidR="006F1BE6" w:rsidRPr="00A70ECD" w:rsidRDefault="006F1BE6" w:rsidP="006F1BE6">
      <w:pPr>
        <w:spacing w:before="120" w:after="120"/>
        <w:rPr>
          <w:color w:val="44546A" w:themeColor="text2"/>
        </w:rPr>
      </w:pPr>
      <w:r w:rsidRPr="00A70ECD">
        <w:rPr>
          <w:bCs/>
          <w:color w:val="44546A" w:themeColor="text2"/>
        </w:rPr>
        <w:t>All activities or hazards with a controlled risk assessment greater than 12 are considered dangerous and very tight control measures are applied if the activity is allowed to proceed</w:t>
      </w:r>
      <w:r w:rsidRPr="00A70ECD">
        <w:rPr>
          <w:color w:val="44546A" w:themeColor="text2"/>
        </w:rPr>
        <w:t>.</w:t>
      </w:r>
    </w:p>
    <w:p w14:paraId="6AEA4084" w14:textId="77777777" w:rsidR="006F1BE6" w:rsidRPr="00A70ECD" w:rsidRDefault="006F1BE6" w:rsidP="006F1BE6">
      <w:pPr>
        <w:rPr>
          <w:color w:val="44546A" w:themeColor="text2"/>
        </w:rPr>
      </w:pP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188"/>
        <w:gridCol w:w="1188"/>
        <w:gridCol w:w="1188"/>
        <w:gridCol w:w="1188"/>
        <w:gridCol w:w="1390"/>
      </w:tblGrid>
      <w:tr w:rsidR="00D25A3C" w:rsidRPr="00A70ECD" w14:paraId="4B14F244" w14:textId="77777777" w:rsidTr="00A20DA3">
        <w:trPr>
          <w:trHeight w:val="124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63FD" w14:textId="08C8AC2B" w:rsidR="006F1BE6" w:rsidRPr="00A20DA3" w:rsidRDefault="006F1BE6" w:rsidP="00674F2E">
            <w:pPr>
              <w:jc w:val="center"/>
              <w:rPr>
                <w:b/>
                <w:bCs/>
                <w:i/>
                <w:iCs/>
                <w:color w:val="44546A" w:themeColor="text2"/>
                <w:sz w:val="24"/>
                <w:u w:val="single"/>
              </w:rPr>
            </w:pPr>
            <w:r w:rsidRPr="00A70ECD">
              <w:rPr>
                <w:color w:val="44546A" w:themeColor="text2"/>
                <w:sz w:val="24"/>
              </w:rPr>
              <w:br w:type="page"/>
            </w:r>
            <w:r w:rsidR="00487DEA" w:rsidRPr="00D25A3C">
              <w:rPr>
                <w:b/>
                <w:bCs/>
                <w:i/>
                <w:iCs/>
                <w:color w:val="C00000"/>
                <w:sz w:val="24"/>
                <w:u w:val="single"/>
              </w:rPr>
              <w:t>Se</w:t>
            </w:r>
            <w:r w:rsidR="00D25A3C" w:rsidRPr="00D25A3C">
              <w:rPr>
                <w:b/>
                <w:bCs/>
                <w:i/>
                <w:iCs/>
                <w:color w:val="C00000"/>
                <w:sz w:val="24"/>
                <w:u w:val="single"/>
              </w:rPr>
              <w:t>ver</w:t>
            </w:r>
            <w:r w:rsidR="00D25A3C">
              <w:rPr>
                <w:b/>
                <w:bCs/>
                <w:i/>
                <w:iCs/>
                <w:color w:val="C00000"/>
                <w:sz w:val="24"/>
                <w:u w:val="single"/>
              </w:rPr>
              <w:t>it</w:t>
            </w:r>
            <w:r w:rsidR="002746ED">
              <w:rPr>
                <w:b/>
                <w:bCs/>
                <w:i/>
                <w:iCs/>
                <w:color w:val="C00000"/>
                <w:sz w:val="24"/>
                <w:u w:val="single"/>
              </w:rPr>
              <w:t>y (S)</w:t>
            </w:r>
          </w:p>
          <w:p w14:paraId="247EF9F3" w14:textId="39BAC83B" w:rsidR="006F1BE6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 xml:space="preserve">Very High </w:t>
            </w:r>
          </w:p>
          <w:p w14:paraId="37B9E697" w14:textId="194C705A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1CFF237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18C0D22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4E0B396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>
              <w:rPr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49560F" wp14:editId="247768C0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92075</wp:posOffset>
                      </wp:positionV>
                      <wp:extent cx="1581150" cy="786765"/>
                      <wp:effectExtent l="0" t="0" r="6350" b="508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81150" cy="786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0C38B" w14:textId="77777777" w:rsidR="006F1BE6" w:rsidRDefault="006F1BE6" w:rsidP="006F1BE6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</w:rPr>
                                    <w:t>Tight control measures are applied if the activity is allowed to proceed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956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.5pt;margin-top:7.25pt;width:124.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">
                      <v:path arrowok="t"/>
                      <v:textbox style="mso-fit-shape-to-text:t">
                        <w:txbxContent>
                          <w:p w14:paraId="2A60C38B" w14:textId="77777777" w:rsidR="006F1BE6" w:rsidRDefault="006F1BE6" w:rsidP="006F1BE6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Tight control measures are applied if the activity is allowed to proceed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B5639FD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FB7719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</w:tr>
      <w:tr w:rsidR="00D25A3C" w:rsidRPr="00A70ECD" w14:paraId="15C33DC8" w14:textId="77777777" w:rsidTr="006F1BE6">
        <w:trPr>
          <w:trHeight w:val="82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0207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High</w:t>
            </w:r>
          </w:p>
          <w:p w14:paraId="581DB2E3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664A17C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D93BE8E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022362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141941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19A45B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</w:tr>
      <w:tr w:rsidR="00D25A3C" w:rsidRPr="00A70ECD" w14:paraId="1CD865DB" w14:textId="77777777" w:rsidTr="006F1BE6">
        <w:trPr>
          <w:trHeight w:val="82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EBE8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Medium</w:t>
            </w:r>
          </w:p>
          <w:p w14:paraId="0FD823B6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DEBD7A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917F2A6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>
              <w:rPr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FA456D" wp14:editId="0346188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231140</wp:posOffset>
                      </wp:positionV>
                      <wp:extent cx="1390650" cy="615315"/>
                      <wp:effectExtent l="0" t="0" r="635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0" cy="615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3C9CC" w14:textId="77777777" w:rsidR="006F1BE6" w:rsidRDefault="006F1BE6" w:rsidP="006F1BE6">
                                  <w:pPr>
                                    <w:jc w:val="center"/>
                                  </w:pPr>
                                  <w:r>
                                    <w:t>Risk Tolerance Control Measures Required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A456D" id="_x0000_s1027" type="#_x0000_t202" style="position:absolute;left:0;text-align:left;margin-left:.55pt;margin-top:18.2pt;width:109.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">
                      <v:path arrowok="t"/>
                      <v:textbox style="mso-fit-shape-to-text:t">
                        <w:txbxContent>
                          <w:p w14:paraId="28C3C9CC" w14:textId="77777777" w:rsidR="006F1BE6" w:rsidRDefault="006F1BE6" w:rsidP="006F1BE6">
                            <w:pPr>
                              <w:jc w:val="center"/>
                            </w:pPr>
                            <w:r>
                              <w:t>Risk Tolerance Control Measures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6C4918F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11112F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CD2A31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</w:tr>
      <w:tr w:rsidR="00D25A3C" w:rsidRPr="00A70ECD" w14:paraId="3580E204" w14:textId="77777777" w:rsidTr="006F1BE6">
        <w:trPr>
          <w:trHeight w:val="82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440C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Low</w:t>
            </w:r>
          </w:p>
          <w:p w14:paraId="01E750C3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11F87F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676E7B3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AA3740D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BA7EF24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48DF871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</w:tr>
      <w:tr w:rsidR="00D25A3C" w:rsidRPr="00A70ECD" w14:paraId="78D474AB" w14:textId="77777777" w:rsidTr="006F1BE6">
        <w:trPr>
          <w:trHeight w:val="82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7A90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Very Low</w:t>
            </w:r>
          </w:p>
          <w:p w14:paraId="3249A840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C87318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F4435F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C983AF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8CD80E7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ED6FDD3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</w:p>
        </w:tc>
      </w:tr>
      <w:tr w:rsidR="006F1BE6" w:rsidRPr="00A70ECD" w14:paraId="155F18DB" w14:textId="77777777" w:rsidTr="006F1BE6">
        <w:trPr>
          <w:trHeight w:val="82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86B6" w14:textId="4A8B7788" w:rsidR="006F1BE6" w:rsidRPr="00A20DA3" w:rsidRDefault="00A20DA3" w:rsidP="00A20DA3">
            <w:pPr>
              <w:ind w:right="480"/>
              <w:rPr>
                <w:b/>
                <w:bCs/>
                <w:i/>
                <w:iCs/>
                <w:color w:val="44546A" w:themeColor="text2"/>
                <w:sz w:val="24"/>
                <w:u w:val="single"/>
              </w:rPr>
            </w:pPr>
            <w:r>
              <w:rPr>
                <w:color w:val="44546A" w:themeColor="text2"/>
                <w:sz w:val="24"/>
              </w:rPr>
              <w:t xml:space="preserve">    </w:t>
            </w:r>
            <w:r w:rsidR="00D25A3C">
              <w:rPr>
                <w:b/>
                <w:bCs/>
                <w:i/>
                <w:iCs/>
                <w:color w:val="C00000"/>
                <w:sz w:val="24"/>
                <w:u w:val="single"/>
              </w:rPr>
              <w:t>Likelihood</w:t>
            </w:r>
            <w:r w:rsidR="002746ED">
              <w:rPr>
                <w:b/>
                <w:bCs/>
                <w:i/>
                <w:iCs/>
                <w:color w:val="C00000"/>
                <w:sz w:val="24"/>
                <w:u w:val="single"/>
              </w:rPr>
              <w:t>(L)</w:t>
            </w:r>
            <w:r w:rsidR="00D25A3C">
              <w:rPr>
                <w:b/>
                <w:bCs/>
                <w:i/>
                <w:iCs/>
                <w:color w:val="C00000"/>
                <w:sz w:val="24"/>
                <w:u w:val="single"/>
              </w:rPr>
              <w:t xml:space="preserve">.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AF5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Very Low</w:t>
            </w:r>
          </w:p>
          <w:p w14:paraId="601806D9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97C3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Low</w:t>
            </w:r>
          </w:p>
          <w:p w14:paraId="6189E104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33BE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Medium</w:t>
            </w:r>
          </w:p>
          <w:p w14:paraId="2DEFB8F8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DDBB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High</w:t>
            </w:r>
          </w:p>
          <w:p w14:paraId="3D2239E5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D803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Very High</w:t>
            </w:r>
          </w:p>
          <w:p w14:paraId="4552D26A" w14:textId="77777777" w:rsidR="006F1BE6" w:rsidRPr="00A70ECD" w:rsidRDefault="006F1BE6" w:rsidP="00674F2E">
            <w:pPr>
              <w:jc w:val="center"/>
              <w:rPr>
                <w:color w:val="44546A" w:themeColor="text2"/>
                <w:sz w:val="24"/>
              </w:rPr>
            </w:pPr>
            <w:r w:rsidRPr="00A70ECD">
              <w:rPr>
                <w:color w:val="44546A" w:themeColor="text2"/>
                <w:sz w:val="24"/>
              </w:rPr>
              <w:t>5</w:t>
            </w:r>
          </w:p>
        </w:tc>
      </w:tr>
    </w:tbl>
    <w:p w14:paraId="629180E8" w14:textId="77777777" w:rsidR="00032341" w:rsidRPr="00032341" w:rsidRDefault="00032341">
      <w:pPr>
        <w:rPr>
          <w:b/>
        </w:rPr>
      </w:pPr>
    </w:p>
    <w:sectPr w:rsidR="00032341" w:rsidRPr="00032341" w:rsidSect="0055697F">
      <w:pgSz w:w="16838" w:h="11906" w:orient="landscape"/>
      <w:pgMar w:top="136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74970"/>
    <w:multiLevelType w:val="hybridMultilevel"/>
    <w:tmpl w:val="18B2A230"/>
    <w:lvl w:ilvl="0" w:tplc="9ABEE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41"/>
    <w:rsid w:val="00032341"/>
    <w:rsid w:val="000368D2"/>
    <w:rsid w:val="00045C8A"/>
    <w:rsid w:val="00077BF2"/>
    <w:rsid w:val="00081B56"/>
    <w:rsid w:val="0009168E"/>
    <w:rsid w:val="000F6B98"/>
    <w:rsid w:val="00133013"/>
    <w:rsid w:val="0015481D"/>
    <w:rsid w:val="00164E99"/>
    <w:rsid w:val="00192B6F"/>
    <w:rsid w:val="001D3BFE"/>
    <w:rsid w:val="001F6890"/>
    <w:rsid w:val="002029CB"/>
    <w:rsid w:val="00215A68"/>
    <w:rsid w:val="002314D6"/>
    <w:rsid w:val="002746ED"/>
    <w:rsid w:val="002B5B72"/>
    <w:rsid w:val="002C5451"/>
    <w:rsid w:val="003515C5"/>
    <w:rsid w:val="003549BB"/>
    <w:rsid w:val="00375F53"/>
    <w:rsid w:val="00397BB7"/>
    <w:rsid w:val="003A2FD1"/>
    <w:rsid w:val="003C694D"/>
    <w:rsid w:val="003E60B7"/>
    <w:rsid w:val="00412152"/>
    <w:rsid w:val="00470CE5"/>
    <w:rsid w:val="00487DEA"/>
    <w:rsid w:val="004F02D0"/>
    <w:rsid w:val="00552AC8"/>
    <w:rsid w:val="0055697F"/>
    <w:rsid w:val="00583675"/>
    <w:rsid w:val="005D1AED"/>
    <w:rsid w:val="005D4197"/>
    <w:rsid w:val="005E7CE8"/>
    <w:rsid w:val="00620CCC"/>
    <w:rsid w:val="006F1BE6"/>
    <w:rsid w:val="008D2489"/>
    <w:rsid w:val="00974619"/>
    <w:rsid w:val="009E544E"/>
    <w:rsid w:val="00A20DA3"/>
    <w:rsid w:val="00A377A8"/>
    <w:rsid w:val="00A41BD8"/>
    <w:rsid w:val="00B26F5D"/>
    <w:rsid w:val="00B83E5C"/>
    <w:rsid w:val="00BA755F"/>
    <w:rsid w:val="00BD0878"/>
    <w:rsid w:val="00C2028A"/>
    <w:rsid w:val="00C32833"/>
    <w:rsid w:val="00C53217"/>
    <w:rsid w:val="00C7430D"/>
    <w:rsid w:val="00CF5452"/>
    <w:rsid w:val="00D25A3C"/>
    <w:rsid w:val="00E1093B"/>
    <w:rsid w:val="00E229A6"/>
    <w:rsid w:val="00E67A83"/>
    <w:rsid w:val="00F11403"/>
    <w:rsid w:val="00FA582F"/>
    <w:rsid w:val="00FB33AC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9A25"/>
  <w15:chartTrackingRefBased/>
  <w15:docId w15:val="{EC1005F8-0AF5-4A3C-B54A-310B0A10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BE6"/>
    <w:pPr>
      <w:keepNext/>
      <w:spacing w:before="240" w:after="60" w:line="240" w:lineRule="auto"/>
      <w:ind w:left="57" w:right="57"/>
      <w:outlineLvl w:val="1"/>
    </w:pPr>
    <w:rPr>
      <w:rFonts w:ascii="Calibri" w:eastAsiaTheme="minorEastAsia" w:hAnsi="Calibri" w:cs="Times New Roman"/>
      <w:b/>
      <w:bCs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1BE6"/>
    <w:rPr>
      <w:rFonts w:ascii="Calibri" w:eastAsiaTheme="minorEastAsia" w:hAnsi="Calibri" w:cs="Times New Roman"/>
      <w:b/>
      <w:bCs/>
      <w:iCs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20DA3"/>
    <w:pPr>
      <w:tabs>
        <w:tab w:val="center" w:pos="4513"/>
        <w:tab w:val="right" w:pos="9026"/>
      </w:tabs>
      <w:spacing w:after="0" w:line="240" w:lineRule="auto"/>
      <w:ind w:left="57" w:right="57"/>
    </w:pPr>
    <w:rPr>
      <w:rFonts w:ascii="Calibri" w:eastAsia="Times New Roman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0DA3"/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20DA3"/>
    <w:pPr>
      <w:ind w:left="720"/>
      <w:contextualSpacing/>
    </w:pPr>
  </w:style>
  <w:style w:type="paragraph" w:styleId="NoSpacing">
    <w:name w:val="No Spacing"/>
    <w:uiPriority w:val="1"/>
    <w:qFormat/>
    <w:rsid w:val="001D3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Norman Beasant</cp:lastModifiedBy>
  <cp:revision>2</cp:revision>
  <cp:lastPrinted>2020-09-04T14:01:00Z</cp:lastPrinted>
  <dcterms:created xsi:type="dcterms:W3CDTF">2020-10-27T21:53:00Z</dcterms:created>
  <dcterms:modified xsi:type="dcterms:W3CDTF">2020-10-27T21:53:00Z</dcterms:modified>
</cp:coreProperties>
</file>